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B84" w:rsidRDefault="00DB3B84" w:rsidP="008C6359">
      <w:pPr>
        <w:pStyle w:val="Normal1"/>
        <w:ind w:left="0"/>
        <w:jc w:val="center"/>
        <w:rPr>
          <w:b/>
          <w:bCs/>
          <w:sz w:val="28"/>
          <w:szCs w:val="28"/>
        </w:rPr>
      </w:pPr>
    </w:p>
    <w:p w:rsidR="00000614" w:rsidRPr="002D7613" w:rsidRDefault="00B82C5F" w:rsidP="008C6359">
      <w:pPr>
        <w:pStyle w:val="Normal1"/>
        <w:ind w:left="0"/>
        <w:jc w:val="center"/>
        <w:rPr>
          <w:rFonts w:cs="Arial"/>
          <w:b/>
          <w:bCs/>
          <w:sz w:val="28"/>
          <w:szCs w:val="28"/>
        </w:rPr>
      </w:pPr>
      <w:r w:rsidRPr="002D7613">
        <w:rPr>
          <w:b/>
          <w:bCs/>
          <w:sz w:val="28"/>
          <w:szCs w:val="28"/>
        </w:rPr>
        <w:t>AKA</w:t>
      </w:r>
      <w:r w:rsidR="00000614" w:rsidRPr="002D7613">
        <w:rPr>
          <w:b/>
          <w:bCs/>
          <w:sz w:val="28"/>
          <w:szCs w:val="28"/>
        </w:rPr>
        <w:t xml:space="preserve"> Vulnerabilities</w:t>
      </w:r>
      <w:r w:rsidR="008C6359" w:rsidRPr="002D7613">
        <w:rPr>
          <w:b/>
          <w:bCs/>
          <w:sz w:val="28"/>
          <w:szCs w:val="28"/>
        </w:rPr>
        <w:t xml:space="preserve"> </w:t>
      </w:r>
      <w:r w:rsidR="00000614" w:rsidRPr="002D7613">
        <w:rPr>
          <w:rFonts w:cs="Arial"/>
          <w:b/>
          <w:bCs/>
          <w:sz w:val="28"/>
          <w:szCs w:val="28"/>
        </w:rPr>
        <w:t>Briefing</w:t>
      </w:r>
      <w:r w:rsidR="003003C6" w:rsidRPr="002D7613">
        <w:rPr>
          <w:rFonts w:cs="Arial"/>
          <w:b/>
          <w:bCs/>
          <w:sz w:val="28"/>
          <w:szCs w:val="28"/>
        </w:rPr>
        <w:t xml:space="preserve"> Paper</w:t>
      </w:r>
    </w:p>
    <w:p w:rsidR="00DB3B84" w:rsidRPr="002D7613" w:rsidRDefault="00DB3B84" w:rsidP="008C6359">
      <w:pPr>
        <w:pStyle w:val="Normal1"/>
        <w:ind w:left="0"/>
        <w:jc w:val="center"/>
        <w:rPr>
          <w:rFonts w:cs="Arial"/>
          <w:b/>
          <w:bCs/>
          <w:sz w:val="28"/>
          <w:szCs w:val="28"/>
        </w:rPr>
      </w:pPr>
    </w:p>
    <w:p w:rsidR="00000614" w:rsidRPr="002D7613" w:rsidRDefault="00000614" w:rsidP="00A31127">
      <w:pPr>
        <w:pStyle w:val="1"/>
      </w:pPr>
      <w:bookmarkStart w:id="0" w:name="_Toc358150488"/>
      <w:r w:rsidRPr="002D7613">
        <w:t>Introduction</w:t>
      </w:r>
      <w:bookmarkEnd w:id="0"/>
    </w:p>
    <w:p w:rsidR="0041782D" w:rsidRPr="002D7613" w:rsidRDefault="0081330B" w:rsidP="004F51B9">
      <w:pPr>
        <w:jc w:val="both"/>
        <w:rPr>
          <w:rFonts w:ascii="Arial" w:hAnsi="Arial" w:cs="Arial"/>
          <w:lang w:val="en-GB"/>
        </w:rPr>
      </w:pPr>
      <w:r w:rsidRPr="002D7613">
        <w:rPr>
          <w:rFonts w:ascii="Arial" w:hAnsi="Arial" w:cs="Arial"/>
          <w:lang w:val="en-GB"/>
        </w:rPr>
        <w:t>R</w:t>
      </w:r>
      <w:r w:rsidR="00540390" w:rsidRPr="002D7613">
        <w:rPr>
          <w:rFonts w:ascii="Arial" w:hAnsi="Arial" w:cs="Arial"/>
          <w:lang w:val="en-GB"/>
        </w:rPr>
        <w:t xml:space="preserve">esearchers Ravi </w:t>
      </w:r>
      <w:proofErr w:type="spellStart"/>
      <w:r w:rsidR="00540390" w:rsidRPr="002D7613">
        <w:rPr>
          <w:rFonts w:ascii="Arial" w:hAnsi="Arial" w:cs="Arial"/>
          <w:lang w:val="en-GB"/>
        </w:rPr>
        <w:t>Borgaonkar</w:t>
      </w:r>
      <w:proofErr w:type="spellEnd"/>
      <w:r w:rsidR="00C75F81" w:rsidRPr="002D7613">
        <w:rPr>
          <w:rFonts w:ascii="Arial" w:hAnsi="Arial" w:cs="Arial"/>
          <w:lang w:val="en-GB"/>
        </w:rPr>
        <w:t xml:space="preserve"> from Oxford University</w:t>
      </w:r>
      <w:r w:rsidR="00540390" w:rsidRPr="002D7613">
        <w:rPr>
          <w:rFonts w:ascii="Arial" w:hAnsi="Arial" w:cs="Arial"/>
          <w:lang w:val="en-GB"/>
        </w:rPr>
        <w:t xml:space="preserve"> and Lucca </w:t>
      </w:r>
      <w:proofErr w:type="spellStart"/>
      <w:r w:rsidR="00540390" w:rsidRPr="002D7613">
        <w:rPr>
          <w:rFonts w:ascii="Arial" w:hAnsi="Arial" w:cs="Arial"/>
          <w:lang w:val="en-GB"/>
        </w:rPr>
        <w:t>Hirschi</w:t>
      </w:r>
      <w:proofErr w:type="spellEnd"/>
      <w:r w:rsidR="00C75F81" w:rsidRPr="002D7613">
        <w:rPr>
          <w:rFonts w:ascii="Arial" w:hAnsi="Arial" w:cs="Arial"/>
          <w:lang w:val="en-GB"/>
        </w:rPr>
        <w:t xml:space="preserve"> from ETH Zürich</w:t>
      </w:r>
      <w:r w:rsidRPr="002D7613">
        <w:rPr>
          <w:rFonts w:ascii="Arial" w:hAnsi="Arial" w:cs="Arial"/>
          <w:lang w:val="en-GB"/>
        </w:rPr>
        <w:t xml:space="preserve"> have presented re</w:t>
      </w:r>
      <w:r w:rsidR="00604817" w:rsidRPr="002D7613">
        <w:rPr>
          <w:rFonts w:ascii="Arial" w:hAnsi="Arial" w:cs="Arial"/>
          <w:lang w:val="en-GB"/>
        </w:rPr>
        <w:t xml:space="preserve">search </w:t>
      </w:r>
      <w:r w:rsidRPr="002D7613">
        <w:rPr>
          <w:rFonts w:ascii="Arial" w:hAnsi="Arial" w:cs="Arial"/>
          <w:lang w:val="en-GB"/>
        </w:rPr>
        <w:t xml:space="preserve">at Black Hat USA 2017 </w:t>
      </w:r>
      <w:r w:rsidR="00604817" w:rsidRPr="002D7613">
        <w:rPr>
          <w:rFonts w:ascii="Arial" w:hAnsi="Arial" w:cs="Arial"/>
          <w:lang w:val="en-GB"/>
        </w:rPr>
        <w:t xml:space="preserve">that </w:t>
      </w:r>
      <w:r w:rsidR="004F51B9" w:rsidRPr="002D7613">
        <w:rPr>
          <w:rFonts w:ascii="Arial" w:hAnsi="Arial" w:cs="Arial"/>
          <w:lang w:val="en-GB"/>
        </w:rPr>
        <w:t>d</w:t>
      </w:r>
      <w:r w:rsidRPr="002D7613">
        <w:rPr>
          <w:rFonts w:ascii="Arial" w:hAnsi="Arial" w:cs="Arial"/>
          <w:lang w:val="en-GB"/>
        </w:rPr>
        <w:t xml:space="preserve">escribes </w:t>
      </w:r>
      <w:r w:rsidR="00000614" w:rsidRPr="002D7613">
        <w:rPr>
          <w:rFonts w:ascii="Arial" w:hAnsi="Arial" w:cs="Arial"/>
          <w:lang w:val="en-GB"/>
        </w:rPr>
        <w:t>vulnerabilities</w:t>
      </w:r>
      <w:r w:rsidR="004F51B9" w:rsidRPr="002D7613">
        <w:rPr>
          <w:rFonts w:ascii="Arial" w:hAnsi="Arial" w:cs="Arial"/>
          <w:lang w:val="en-GB"/>
        </w:rPr>
        <w:t xml:space="preserve"> in the</w:t>
      </w:r>
      <w:r w:rsidR="006C5515" w:rsidRPr="002D7613">
        <w:rPr>
          <w:rFonts w:ascii="Arial" w:hAnsi="Arial" w:cs="Arial"/>
          <w:lang w:val="en-GB"/>
        </w:rPr>
        <w:t xml:space="preserve"> Authentication and Key Agreement</w:t>
      </w:r>
      <w:r w:rsidR="00E503BA" w:rsidRPr="002D7613">
        <w:rPr>
          <w:rFonts w:ascii="Arial" w:hAnsi="Arial" w:cs="Arial"/>
          <w:lang w:val="en-GB"/>
        </w:rPr>
        <w:t xml:space="preserve"> </w:t>
      </w:r>
      <w:r w:rsidR="003E2A7D" w:rsidRPr="002D7613">
        <w:rPr>
          <w:rFonts w:ascii="Arial" w:hAnsi="Arial" w:cs="Arial"/>
          <w:lang w:val="en-GB"/>
        </w:rPr>
        <w:t xml:space="preserve">(AKA) </w:t>
      </w:r>
      <w:r w:rsidR="00267F3C" w:rsidRPr="002D7613">
        <w:rPr>
          <w:rFonts w:ascii="Arial" w:hAnsi="Arial" w:cs="Arial"/>
          <w:lang w:val="en-GB"/>
        </w:rPr>
        <w:t>protocol</w:t>
      </w:r>
      <w:r w:rsidR="00E503BA" w:rsidRPr="002D7613">
        <w:rPr>
          <w:rFonts w:ascii="Arial" w:hAnsi="Arial" w:cs="Arial"/>
          <w:lang w:val="en-GB"/>
        </w:rPr>
        <w:t xml:space="preserve"> </w:t>
      </w:r>
      <w:r w:rsidRPr="002D7613">
        <w:rPr>
          <w:rFonts w:ascii="Arial" w:hAnsi="Arial" w:cs="Arial"/>
          <w:lang w:val="en-GB"/>
        </w:rPr>
        <w:t xml:space="preserve">that is </w:t>
      </w:r>
      <w:r w:rsidR="00E503BA" w:rsidRPr="002D7613">
        <w:rPr>
          <w:rFonts w:ascii="Arial" w:hAnsi="Arial" w:cs="Arial"/>
          <w:lang w:val="en-GB"/>
        </w:rPr>
        <w:t xml:space="preserve">used to </w:t>
      </w:r>
      <w:r w:rsidRPr="002D7613">
        <w:rPr>
          <w:rFonts w:ascii="Arial" w:hAnsi="Arial" w:cs="Arial"/>
          <w:lang w:val="en-GB"/>
        </w:rPr>
        <w:t xml:space="preserve">mutually </w:t>
      </w:r>
      <w:r w:rsidR="00E503BA" w:rsidRPr="002D7613">
        <w:rPr>
          <w:rFonts w:ascii="Arial" w:hAnsi="Arial" w:cs="Arial"/>
          <w:lang w:val="en-GB"/>
        </w:rPr>
        <w:t>authenti</w:t>
      </w:r>
      <w:r w:rsidR="00AF7EF3" w:rsidRPr="002D7613">
        <w:rPr>
          <w:rFonts w:ascii="Arial" w:hAnsi="Arial" w:cs="Arial"/>
          <w:lang w:val="en-GB"/>
        </w:rPr>
        <w:t>cate</w:t>
      </w:r>
      <w:r w:rsidR="0030252E" w:rsidRPr="002D7613">
        <w:rPr>
          <w:rFonts w:ascii="Arial" w:hAnsi="Arial" w:cs="Arial"/>
          <w:lang w:val="en-GB"/>
        </w:rPr>
        <w:t xml:space="preserve"> </w:t>
      </w:r>
      <w:r w:rsidRPr="002D7613">
        <w:rPr>
          <w:rFonts w:ascii="Arial" w:hAnsi="Arial" w:cs="Arial"/>
          <w:lang w:val="en-GB"/>
        </w:rPr>
        <w:t xml:space="preserve">networks and subscribers on </w:t>
      </w:r>
      <w:r w:rsidR="0030252E" w:rsidRPr="002D7613">
        <w:rPr>
          <w:rFonts w:ascii="Arial" w:hAnsi="Arial" w:cs="Arial"/>
          <w:lang w:val="en-GB"/>
        </w:rPr>
        <w:t>3G, 4</w:t>
      </w:r>
      <w:r w:rsidR="003E2A7D" w:rsidRPr="002D7613">
        <w:rPr>
          <w:rFonts w:ascii="Arial" w:hAnsi="Arial" w:cs="Arial"/>
          <w:lang w:val="en-GB"/>
        </w:rPr>
        <w:t xml:space="preserve">G </w:t>
      </w:r>
      <w:r w:rsidR="00EF2CC0" w:rsidRPr="002D7613">
        <w:rPr>
          <w:rFonts w:ascii="Arial" w:hAnsi="Arial" w:cs="Arial"/>
          <w:lang w:val="en-GB"/>
        </w:rPr>
        <w:t xml:space="preserve">and VoWiFi </w:t>
      </w:r>
      <w:r w:rsidRPr="002D7613">
        <w:rPr>
          <w:rFonts w:ascii="Arial" w:hAnsi="Arial" w:cs="Arial"/>
          <w:lang w:val="en-GB"/>
        </w:rPr>
        <w:t>networks</w:t>
      </w:r>
      <w:r w:rsidR="003E2A7D" w:rsidRPr="002D7613">
        <w:rPr>
          <w:rFonts w:ascii="Arial" w:hAnsi="Arial" w:cs="Arial"/>
          <w:lang w:val="en-GB"/>
        </w:rPr>
        <w:t>.</w:t>
      </w:r>
      <w:r w:rsidR="00657646" w:rsidRPr="002D7613">
        <w:rPr>
          <w:rFonts w:ascii="Arial" w:hAnsi="Arial" w:cs="Arial"/>
          <w:lang w:val="en-GB"/>
        </w:rPr>
        <w:t xml:space="preserve"> </w:t>
      </w:r>
      <w:r w:rsidR="004F51B9" w:rsidRPr="002D7613">
        <w:rPr>
          <w:rFonts w:ascii="Arial" w:hAnsi="Arial" w:cs="Arial"/>
          <w:lang w:val="en-GB"/>
        </w:rPr>
        <w:t>The researcher</w:t>
      </w:r>
      <w:r w:rsidR="003003C6" w:rsidRPr="002D7613">
        <w:rPr>
          <w:rFonts w:ascii="Arial" w:hAnsi="Arial" w:cs="Arial"/>
          <w:lang w:val="en-GB"/>
        </w:rPr>
        <w:t>s</w:t>
      </w:r>
      <w:r w:rsidR="004F51B9" w:rsidRPr="002D7613">
        <w:rPr>
          <w:rFonts w:ascii="Arial" w:hAnsi="Arial" w:cs="Arial"/>
          <w:lang w:val="en-GB"/>
        </w:rPr>
        <w:t xml:space="preserve"> </w:t>
      </w:r>
      <w:r w:rsidRPr="002D7613">
        <w:rPr>
          <w:rFonts w:ascii="Arial" w:hAnsi="Arial" w:cs="Arial"/>
          <w:lang w:val="en-GB"/>
        </w:rPr>
        <w:t xml:space="preserve">claim to </w:t>
      </w:r>
      <w:r w:rsidR="0041782D" w:rsidRPr="002D7613">
        <w:rPr>
          <w:rFonts w:ascii="Arial" w:hAnsi="Arial" w:cs="Arial"/>
          <w:lang w:val="en-GB"/>
        </w:rPr>
        <w:t>describe the potential for an atta</w:t>
      </w:r>
      <w:r w:rsidR="00850787" w:rsidRPr="002D7613">
        <w:rPr>
          <w:rFonts w:ascii="Arial" w:hAnsi="Arial" w:cs="Arial"/>
          <w:lang w:val="en-GB"/>
        </w:rPr>
        <w:t>ck</w:t>
      </w:r>
      <w:r w:rsidR="001923D4" w:rsidRPr="002D7613">
        <w:rPr>
          <w:rFonts w:ascii="Arial" w:hAnsi="Arial" w:cs="Arial"/>
          <w:lang w:val="en-GB"/>
        </w:rPr>
        <w:t>er to track</w:t>
      </w:r>
      <w:r w:rsidR="00351CB4" w:rsidRPr="002D7613">
        <w:rPr>
          <w:rFonts w:ascii="Arial" w:hAnsi="Arial" w:cs="Arial"/>
          <w:lang w:val="en-GB"/>
        </w:rPr>
        <w:t xml:space="preserve"> the location and level of activity of</w:t>
      </w:r>
      <w:r w:rsidR="001923D4" w:rsidRPr="002D7613">
        <w:rPr>
          <w:rFonts w:ascii="Arial" w:hAnsi="Arial" w:cs="Arial"/>
          <w:lang w:val="en-GB"/>
        </w:rPr>
        <w:t xml:space="preserve"> a </w:t>
      </w:r>
      <w:r w:rsidR="00CE3D8A" w:rsidRPr="002D7613">
        <w:rPr>
          <w:rFonts w:ascii="Arial" w:hAnsi="Arial" w:cs="Arial"/>
          <w:lang w:val="en-GB"/>
        </w:rPr>
        <w:t>target mobile</w:t>
      </w:r>
      <w:r w:rsidR="0041782D" w:rsidRPr="002D7613">
        <w:rPr>
          <w:rFonts w:ascii="Arial" w:hAnsi="Arial" w:cs="Arial"/>
          <w:lang w:val="en-GB"/>
        </w:rPr>
        <w:t>.</w:t>
      </w:r>
    </w:p>
    <w:p w:rsidR="0041782D" w:rsidRPr="002D7613" w:rsidRDefault="0041782D" w:rsidP="004F51B9">
      <w:pPr>
        <w:jc w:val="both"/>
        <w:rPr>
          <w:rFonts w:ascii="Arial" w:hAnsi="Arial" w:cs="Arial"/>
          <w:lang w:val="en-GB"/>
        </w:rPr>
      </w:pPr>
    </w:p>
    <w:p w:rsidR="004F3DE6" w:rsidRPr="002D7613" w:rsidRDefault="004F51B9" w:rsidP="004F3DE6">
      <w:pPr>
        <w:jc w:val="both"/>
        <w:rPr>
          <w:rFonts w:ascii="Arial" w:hAnsi="Arial" w:cs="Arial"/>
          <w:lang w:val="en-GB"/>
        </w:rPr>
      </w:pPr>
      <w:r w:rsidRPr="002D7613">
        <w:rPr>
          <w:rFonts w:ascii="Arial" w:hAnsi="Arial" w:cs="Arial"/>
          <w:lang w:val="en-GB"/>
        </w:rPr>
        <w:t>The res</w:t>
      </w:r>
      <w:r w:rsidR="005D2933" w:rsidRPr="002D7613">
        <w:rPr>
          <w:rFonts w:ascii="Arial" w:hAnsi="Arial" w:cs="Arial"/>
          <w:lang w:val="en-GB"/>
        </w:rPr>
        <w:t xml:space="preserve">earchers </w:t>
      </w:r>
      <w:r w:rsidR="0081330B" w:rsidRPr="002D7613">
        <w:rPr>
          <w:rFonts w:ascii="Arial" w:hAnsi="Arial" w:cs="Arial"/>
          <w:lang w:val="en-GB"/>
        </w:rPr>
        <w:t xml:space="preserve">discovered </w:t>
      </w:r>
      <w:r w:rsidR="005D2933" w:rsidRPr="002D7613">
        <w:rPr>
          <w:rFonts w:ascii="Arial" w:hAnsi="Arial" w:cs="Arial"/>
          <w:lang w:val="en-GB"/>
        </w:rPr>
        <w:t>the vulnerabilities</w:t>
      </w:r>
      <w:r w:rsidR="003D7B73" w:rsidRPr="002D7613">
        <w:rPr>
          <w:rFonts w:ascii="Arial" w:hAnsi="Arial" w:cs="Arial"/>
          <w:lang w:val="en-GB"/>
        </w:rPr>
        <w:t xml:space="preserve"> in 2</w:t>
      </w:r>
      <w:r w:rsidR="000A7D97" w:rsidRPr="002D7613">
        <w:rPr>
          <w:rFonts w:ascii="Arial" w:hAnsi="Arial" w:cs="Arial"/>
          <w:lang w:val="en-GB"/>
        </w:rPr>
        <w:t xml:space="preserve">016 and </w:t>
      </w:r>
      <w:r w:rsidR="0081330B" w:rsidRPr="002D7613">
        <w:rPr>
          <w:rFonts w:ascii="Arial" w:hAnsi="Arial" w:cs="Arial"/>
          <w:lang w:val="en-GB"/>
        </w:rPr>
        <w:t xml:space="preserve">informed 3GPP in January 2017, affording industry the opportunity to consider the implications. An outline of the discovery was </w:t>
      </w:r>
      <w:r w:rsidR="000A7D97" w:rsidRPr="002D7613">
        <w:rPr>
          <w:rFonts w:ascii="Arial" w:hAnsi="Arial" w:cs="Arial"/>
          <w:lang w:val="en-GB"/>
        </w:rPr>
        <w:t xml:space="preserve">presented </w:t>
      </w:r>
      <w:r w:rsidR="0081330B" w:rsidRPr="002D7613">
        <w:rPr>
          <w:rFonts w:ascii="Arial" w:hAnsi="Arial" w:cs="Arial"/>
          <w:lang w:val="en-GB"/>
        </w:rPr>
        <w:t xml:space="preserve">to GSMA’s </w:t>
      </w:r>
      <w:r w:rsidRPr="002D7613">
        <w:rPr>
          <w:rFonts w:ascii="Arial" w:hAnsi="Arial" w:cs="Arial"/>
          <w:lang w:val="en-GB"/>
        </w:rPr>
        <w:t xml:space="preserve">Fraud and Security Architecture Group </w:t>
      </w:r>
      <w:r w:rsidR="003003C6" w:rsidRPr="002D7613">
        <w:rPr>
          <w:rFonts w:ascii="Arial" w:hAnsi="Arial" w:cs="Arial"/>
          <w:lang w:val="en-GB"/>
        </w:rPr>
        <w:t xml:space="preserve">(FSAG) </w:t>
      </w:r>
      <w:r w:rsidR="0081330B" w:rsidRPr="002D7613">
        <w:rPr>
          <w:rFonts w:ascii="Arial" w:hAnsi="Arial" w:cs="Arial"/>
          <w:lang w:val="en-GB"/>
        </w:rPr>
        <w:t>on 27</w:t>
      </w:r>
      <w:r w:rsidR="0081330B" w:rsidRPr="002D7613">
        <w:rPr>
          <w:rFonts w:ascii="Arial" w:hAnsi="Arial" w:cs="Arial"/>
          <w:vertAlign w:val="superscript"/>
          <w:lang w:val="en-GB"/>
        </w:rPr>
        <w:t>th</w:t>
      </w:r>
      <w:r w:rsidR="0081330B" w:rsidRPr="002D7613">
        <w:rPr>
          <w:rFonts w:ascii="Arial" w:hAnsi="Arial" w:cs="Arial"/>
          <w:lang w:val="en-GB"/>
        </w:rPr>
        <w:t xml:space="preserve"> June and to GSMA’s Device Security Group (DSG) </w:t>
      </w:r>
      <w:r w:rsidR="00656B59" w:rsidRPr="002D7613">
        <w:rPr>
          <w:rFonts w:ascii="Arial" w:hAnsi="Arial" w:cs="Arial"/>
          <w:lang w:val="en-GB"/>
        </w:rPr>
        <w:t>on 21</w:t>
      </w:r>
      <w:r w:rsidR="00656B59" w:rsidRPr="002D7613">
        <w:rPr>
          <w:rFonts w:ascii="Arial" w:hAnsi="Arial" w:cs="Arial"/>
          <w:vertAlign w:val="superscript"/>
          <w:lang w:val="en-GB"/>
        </w:rPr>
        <w:t>st</w:t>
      </w:r>
      <w:r w:rsidR="00656B59" w:rsidRPr="002D7613">
        <w:rPr>
          <w:rFonts w:ascii="Arial" w:hAnsi="Arial" w:cs="Arial"/>
          <w:lang w:val="en-GB"/>
        </w:rPr>
        <w:t xml:space="preserve"> July</w:t>
      </w:r>
      <w:r w:rsidR="0081330B" w:rsidRPr="002D7613">
        <w:rPr>
          <w:rFonts w:ascii="Arial" w:hAnsi="Arial" w:cs="Arial"/>
          <w:lang w:val="en-GB"/>
        </w:rPr>
        <w:t xml:space="preserve">. A detailed research paper was provided </w:t>
      </w:r>
      <w:r w:rsidR="003003C6" w:rsidRPr="002D7613">
        <w:rPr>
          <w:rFonts w:ascii="Arial" w:hAnsi="Arial" w:cs="Arial"/>
          <w:lang w:val="en-GB"/>
        </w:rPr>
        <w:t xml:space="preserve">to GSMA </w:t>
      </w:r>
      <w:r w:rsidR="00656B59" w:rsidRPr="002D7613">
        <w:rPr>
          <w:rFonts w:ascii="Arial" w:hAnsi="Arial" w:cs="Arial"/>
          <w:lang w:val="en-GB"/>
        </w:rPr>
        <w:t>on 1</w:t>
      </w:r>
      <w:r w:rsidR="00816652" w:rsidRPr="002D7613">
        <w:rPr>
          <w:rFonts w:ascii="Arial" w:hAnsi="Arial" w:cs="Arial"/>
          <w:lang w:val="en-GB"/>
        </w:rPr>
        <w:t>4</w:t>
      </w:r>
      <w:r w:rsidR="00816652" w:rsidRPr="002D7613">
        <w:rPr>
          <w:rFonts w:ascii="Arial" w:hAnsi="Arial" w:cs="Arial"/>
          <w:vertAlign w:val="superscript"/>
          <w:lang w:val="en-GB"/>
        </w:rPr>
        <w:t>th</w:t>
      </w:r>
      <w:r w:rsidR="00E61C92" w:rsidRPr="002D7613">
        <w:rPr>
          <w:rFonts w:ascii="Arial" w:hAnsi="Arial" w:cs="Arial"/>
          <w:lang w:val="en-GB"/>
        </w:rPr>
        <w:t xml:space="preserve"> July</w:t>
      </w:r>
      <w:r w:rsidR="003003C6" w:rsidRPr="002D7613">
        <w:rPr>
          <w:rFonts w:ascii="Arial" w:hAnsi="Arial" w:cs="Arial"/>
          <w:lang w:val="en-GB"/>
        </w:rPr>
        <w:t xml:space="preserve"> and the short notice afforded GSMA limited t</w:t>
      </w:r>
      <w:bookmarkStart w:id="1" w:name="_GoBack"/>
      <w:r w:rsidR="003003C6" w:rsidRPr="002D7613">
        <w:rPr>
          <w:rFonts w:ascii="Arial" w:hAnsi="Arial" w:cs="Arial"/>
          <w:lang w:val="en-GB"/>
        </w:rPr>
        <w:t>i</w:t>
      </w:r>
      <w:bookmarkEnd w:id="1"/>
      <w:r w:rsidR="003003C6" w:rsidRPr="002D7613">
        <w:rPr>
          <w:rFonts w:ascii="Arial" w:hAnsi="Arial" w:cs="Arial"/>
          <w:lang w:val="en-GB"/>
        </w:rPr>
        <w:t xml:space="preserve">me to consider and respond to the vulnerabilities presented </w:t>
      </w:r>
      <w:r w:rsidR="00656B59" w:rsidRPr="002D7613">
        <w:rPr>
          <w:rFonts w:ascii="Arial" w:hAnsi="Arial" w:cs="Arial"/>
          <w:lang w:val="en-GB"/>
        </w:rPr>
        <w:t xml:space="preserve">at </w:t>
      </w:r>
      <w:r w:rsidRPr="002D7613">
        <w:rPr>
          <w:rFonts w:ascii="Arial" w:hAnsi="Arial" w:cs="Arial"/>
          <w:lang w:val="en-GB"/>
        </w:rPr>
        <w:t>Black Hat</w:t>
      </w:r>
      <w:r w:rsidR="00656B59" w:rsidRPr="002D7613">
        <w:rPr>
          <w:rFonts w:ascii="Arial" w:hAnsi="Arial" w:cs="Arial"/>
          <w:lang w:val="en-GB"/>
        </w:rPr>
        <w:t xml:space="preserve"> USA</w:t>
      </w:r>
      <w:r w:rsidR="003003C6" w:rsidRPr="002D7613">
        <w:rPr>
          <w:rFonts w:ascii="Arial" w:hAnsi="Arial" w:cs="Arial"/>
          <w:lang w:val="en-GB"/>
        </w:rPr>
        <w:t xml:space="preserve"> on 26</w:t>
      </w:r>
      <w:r w:rsidR="003003C6" w:rsidRPr="002D7613">
        <w:rPr>
          <w:rFonts w:ascii="Arial" w:hAnsi="Arial" w:cs="Arial"/>
          <w:vertAlign w:val="superscript"/>
          <w:lang w:val="en-GB"/>
        </w:rPr>
        <w:t>th</w:t>
      </w:r>
      <w:r w:rsidR="003003C6" w:rsidRPr="002D7613">
        <w:rPr>
          <w:rFonts w:ascii="Arial" w:hAnsi="Arial" w:cs="Arial"/>
          <w:lang w:val="en-GB"/>
        </w:rPr>
        <w:t xml:space="preserve"> July</w:t>
      </w:r>
      <w:r w:rsidR="00656B59" w:rsidRPr="002D7613">
        <w:rPr>
          <w:rFonts w:ascii="Arial" w:hAnsi="Arial" w:cs="Arial"/>
          <w:lang w:val="en-GB"/>
        </w:rPr>
        <w:t>.</w:t>
      </w:r>
    </w:p>
    <w:p w:rsidR="00687A40" w:rsidRPr="002D7613" w:rsidRDefault="00687A40" w:rsidP="004F3DE6">
      <w:pPr>
        <w:jc w:val="both"/>
        <w:rPr>
          <w:rFonts w:ascii="Arial" w:hAnsi="Arial" w:cs="Arial"/>
          <w:lang w:val="en-GB"/>
        </w:rPr>
      </w:pPr>
    </w:p>
    <w:p w:rsidR="004F3DE6" w:rsidRPr="002D7613" w:rsidRDefault="000940EE" w:rsidP="00A31127">
      <w:pPr>
        <w:pStyle w:val="1"/>
      </w:pPr>
      <w:r w:rsidRPr="002D7613">
        <w:t>Vulnerabilit</w:t>
      </w:r>
      <w:r w:rsidR="00656B59" w:rsidRPr="002D7613">
        <w:t>y</w:t>
      </w:r>
      <w:r w:rsidRPr="002D7613">
        <w:t xml:space="preserve"> Description</w:t>
      </w:r>
    </w:p>
    <w:p w:rsidR="00D807E3" w:rsidRPr="002D7613" w:rsidRDefault="00D807E3" w:rsidP="00D807E3">
      <w:pPr>
        <w:rPr>
          <w:rFonts w:ascii="Arial" w:hAnsi="Arial" w:cs="Arial"/>
        </w:rPr>
      </w:pPr>
      <w:r w:rsidRPr="002D7613">
        <w:rPr>
          <w:rFonts w:ascii="Arial" w:hAnsi="Arial" w:cs="Arial"/>
        </w:rPr>
        <w:t xml:space="preserve">AKA introduced new </w:t>
      </w:r>
      <w:r w:rsidR="00CE3D8A" w:rsidRPr="002D7613">
        <w:rPr>
          <w:rFonts w:ascii="Arial" w:hAnsi="Arial" w:cs="Arial"/>
        </w:rPr>
        <w:t xml:space="preserve">authentication </w:t>
      </w:r>
      <w:r w:rsidRPr="002D7613">
        <w:rPr>
          <w:rFonts w:ascii="Arial" w:hAnsi="Arial" w:cs="Arial"/>
        </w:rPr>
        <w:t xml:space="preserve">features including the use of sequence numbers to prevent replay attacks. The research highlights that </w:t>
      </w:r>
      <w:r w:rsidR="00416DC7" w:rsidRPr="002D7613">
        <w:rPr>
          <w:rFonts w:ascii="Arial" w:hAnsi="Arial" w:cs="Arial"/>
        </w:rPr>
        <w:t xml:space="preserve">the presence of a specific target IMSI in a </w:t>
      </w:r>
      <w:r w:rsidR="00F132D3" w:rsidRPr="002D7613">
        <w:rPr>
          <w:rFonts w:ascii="Arial" w:hAnsi="Arial" w:cs="Arial"/>
        </w:rPr>
        <w:t xml:space="preserve">certain geographic and coverage area can be detected by sending replayed authentication tokens to the mobile network. If the network responds with a </w:t>
      </w:r>
      <w:proofErr w:type="spellStart"/>
      <w:r w:rsidR="00F132D3" w:rsidRPr="002D7613">
        <w:rPr>
          <w:rFonts w:ascii="Arial" w:hAnsi="Arial" w:cs="Arial"/>
        </w:rPr>
        <w:t>MAC_Failure</w:t>
      </w:r>
      <w:proofErr w:type="spellEnd"/>
      <w:r w:rsidR="00F132D3" w:rsidRPr="002D7613">
        <w:rPr>
          <w:rFonts w:ascii="Arial" w:hAnsi="Arial" w:cs="Arial"/>
        </w:rPr>
        <w:t xml:space="preserve"> message the IMSI is not present but if the network returns a </w:t>
      </w:r>
      <w:proofErr w:type="spellStart"/>
      <w:r w:rsidRPr="002D7613">
        <w:rPr>
          <w:rFonts w:ascii="Arial" w:hAnsi="Arial" w:cs="Arial"/>
        </w:rPr>
        <w:t>Sync_Failure</w:t>
      </w:r>
      <w:proofErr w:type="spellEnd"/>
      <w:r w:rsidRPr="002D7613">
        <w:rPr>
          <w:rFonts w:ascii="Arial" w:hAnsi="Arial" w:cs="Arial"/>
        </w:rPr>
        <w:t xml:space="preserve"> message</w:t>
      </w:r>
      <w:r w:rsidR="00F132D3" w:rsidRPr="002D7613">
        <w:rPr>
          <w:rFonts w:ascii="Arial" w:hAnsi="Arial" w:cs="Arial"/>
        </w:rPr>
        <w:t xml:space="preserve"> this conforms the presence of the target mobile. </w:t>
      </w:r>
      <w:r w:rsidRPr="002D7613">
        <w:rPr>
          <w:rFonts w:ascii="Arial" w:hAnsi="Arial" w:cs="Arial"/>
        </w:rPr>
        <w:t>Because challenge</w:t>
      </w:r>
      <w:r w:rsidR="008C2A5C" w:rsidRPr="002D7613">
        <w:rPr>
          <w:rFonts w:ascii="Arial" w:hAnsi="Arial" w:cs="Arial"/>
        </w:rPr>
        <w:t xml:space="preserve"> requests </w:t>
      </w:r>
      <w:r w:rsidRPr="002D7613">
        <w:rPr>
          <w:rFonts w:ascii="Arial" w:hAnsi="Arial" w:cs="Arial"/>
        </w:rPr>
        <w:t>are not authenticated</w:t>
      </w:r>
      <w:r w:rsidR="005F7CAB" w:rsidRPr="002D7613">
        <w:rPr>
          <w:rFonts w:ascii="Arial" w:hAnsi="Arial" w:cs="Arial"/>
        </w:rPr>
        <w:t>,</w:t>
      </w:r>
      <w:r w:rsidR="00CE3D8A" w:rsidRPr="002D7613">
        <w:rPr>
          <w:rFonts w:ascii="Arial" w:hAnsi="Arial" w:cs="Arial"/>
        </w:rPr>
        <w:t xml:space="preserve"> </w:t>
      </w:r>
      <w:r w:rsidRPr="002D7613">
        <w:rPr>
          <w:rFonts w:ascii="Arial" w:hAnsi="Arial" w:cs="Arial"/>
        </w:rPr>
        <w:t>target IMSIs can be programmed into fake SIMs to which home networks will deliver</w:t>
      </w:r>
      <w:r w:rsidR="00F132D3" w:rsidRPr="002D7613">
        <w:rPr>
          <w:rFonts w:ascii="Arial" w:hAnsi="Arial" w:cs="Arial"/>
        </w:rPr>
        <w:t xml:space="preserve"> </w:t>
      </w:r>
      <w:r w:rsidRPr="002D7613">
        <w:rPr>
          <w:rFonts w:ascii="Arial" w:hAnsi="Arial" w:cs="Arial"/>
        </w:rPr>
        <w:t>authentication material</w:t>
      </w:r>
      <w:r w:rsidR="005F7CAB" w:rsidRPr="002D7613">
        <w:rPr>
          <w:rFonts w:ascii="Arial" w:hAnsi="Arial" w:cs="Arial"/>
        </w:rPr>
        <w:t xml:space="preserve"> </w:t>
      </w:r>
      <w:r w:rsidRPr="002D7613">
        <w:rPr>
          <w:rFonts w:ascii="Arial" w:hAnsi="Arial" w:cs="Arial"/>
        </w:rPr>
        <w:t xml:space="preserve">which could be collected by an attacker. It is claimed the changed sequence number that </w:t>
      </w:r>
      <w:r w:rsidR="00F132D3" w:rsidRPr="002D7613">
        <w:rPr>
          <w:rFonts w:ascii="Arial" w:hAnsi="Arial" w:cs="Arial"/>
        </w:rPr>
        <w:t xml:space="preserve">is </w:t>
      </w:r>
      <w:r w:rsidRPr="002D7613">
        <w:rPr>
          <w:rFonts w:ascii="Arial" w:hAnsi="Arial" w:cs="Arial"/>
        </w:rPr>
        <w:t>indicated to an attacker could indicate the scale of use of a targeted mobile user</w:t>
      </w:r>
      <w:r w:rsidR="00F132D3" w:rsidRPr="002D7613">
        <w:rPr>
          <w:rFonts w:ascii="Arial" w:hAnsi="Arial" w:cs="Arial"/>
        </w:rPr>
        <w:t xml:space="preserve"> over a period of time</w:t>
      </w:r>
      <w:r w:rsidRPr="002D7613">
        <w:rPr>
          <w:rFonts w:ascii="Arial" w:hAnsi="Arial" w:cs="Arial"/>
        </w:rPr>
        <w:t>.</w:t>
      </w:r>
      <w:r w:rsidR="00F132D3" w:rsidRPr="002D7613">
        <w:rPr>
          <w:rFonts w:ascii="Arial" w:hAnsi="Arial" w:cs="Arial"/>
        </w:rPr>
        <w:t xml:space="preserve"> The combination of authentication tokens and synchronization messages allow the attack to be performed.</w:t>
      </w:r>
      <w:r w:rsidRPr="002D7613">
        <w:rPr>
          <w:rFonts w:ascii="Arial" w:hAnsi="Arial" w:cs="Arial"/>
        </w:rPr>
        <w:t xml:space="preserve">  </w:t>
      </w:r>
    </w:p>
    <w:p w:rsidR="00D807E3" w:rsidRPr="002D7613" w:rsidRDefault="00D807E3" w:rsidP="00D807E3">
      <w:pPr>
        <w:rPr>
          <w:rFonts w:ascii="Arial" w:hAnsi="Arial" w:cs="Arial"/>
          <w:lang w:val="en-GB"/>
        </w:rPr>
      </w:pPr>
    </w:p>
    <w:p w:rsidR="000940EE" w:rsidRPr="002D7613" w:rsidRDefault="000940EE" w:rsidP="00A31127">
      <w:pPr>
        <w:pStyle w:val="2"/>
      </w:pPr>
      <w:r w:rsidRPr="002D7613">
        <w:t>Tracking a Nearby Mobile</w:t>
      </w:r>
    </w:p>
    <w:p w:rsidR="005073C6" w:rsidRPr="002D7613" w:rsidRDefault="005073C6" w:rsidP="005073C6">
      <w:pPr>
        <w:jc w:val="both"/>
        <w:rPr>
          <w:rFonts w:ascii="Arial" w:hAnsi="Arial" w:cs="Arial"/>
          <w:lang w:val="en-GB"/>
        </w:rPr>
      </w:pPr>
      <w:r w:rsidRPr="002D7613">
        <w:rPr>
          <w:rFonts w:ascii="Arial" w:hAnsi="Arial" w:cs="Arial"/>
          <w:lang w:val="en-GB"/>
        </w:rPr>
        <w:t xml:space="preserve">The researchers </w:t>
      </w:r>
      <w:r w:rsidR="003003C6" w:rsidRPr="002D7613">
        <w:rPr>
          <w:rFonts w:ascii="Arial" w:hAnsi="Arial" w:cs="Arial"/>
          <w:lang w:val="en-GB"/>
        </w:rPr>
        <w:t xml:space="preserve">reported being able </w:t>
      </w:r>
      <w:r w:rsidRPr="002D7613">
        <w:rPr>
          <w:rFonts w:ascii="Arial" w:hAnsi="Arial" w:cs="Arial"/>
          <w:lang w:val="en-GB"/>
        </w:rPr>
        <w:t xml:space="preserve">to determine </w:t>
      </w:r>
      <w:r w:rsidR="005F7CAB" w:rsidRPr="002D7613">
        <w:rPr>
          <w:rFonts w:ascii="Arial" w:hAnsi="Arial" w:cs="Arial"/>
          <w:lang w:val="en-GB"/>
        </w:rPr>
        <w:t xml:space="preserve">the presence of </w:t>
      </w:r>
      <w:r w:rsidRPr="002D7613">
        <w:rPr>
          <w:rFonts w:ascii="Arial" w:hAnsi="Arial" w:cs="Arial"/>
          <w:lang w:val="en-GB"/>
        </w:rPr>
        <w:t>a mobile with a particular IMSI without requesting the mobile to reveal its IMSI, as IMSI catchers usually do. The researchers found two different techniques to do</w:t>
      </w:r>
      <w:r w:rsidR="003003C6" w:rsidRPr="002D7613">
        <w:rPr>
          <w:rFonts w:ascii="Arial" w:hAnsi="Arial" w:cs="Arial"/>
          <w:lang w:val="en-GB"/>
        </w:rPr>
        <w:t xml:space="preserve"> this.</w:t>
      </w:r>
    </w:p>
    <w:p w:rsidR="005073C6" w:rsidRPr="002D7613" w:rsidRDefault="005073C6" w:rsidP="005073C6">
      <w:pPr>
        <w:jc w:val="both"/>
        <w:rPr>
          <w:rFonts w:ascii="Arial" w:hAnsi="Arial" w:cs="Arial"/>
          <w:lang w:val="en-GB"/>
        </w:rPr>
      </w:pPr>
    </w:p>
    <w:p w:rsidR="005073C6" w:rsidRPr="002D7613" w:rsidRDefault="005073C6" w:rsidP="005073C6">
      <w:pPr>
        <w:jc w:val="both"/>
        <w:rPr>
          <w:rFonts w:ascii="Arial" w:hAnsi="Arial" w:cs="Arial"/>
          <w:lang w:val="en-GB"/>
        </w:rPr>
      </w:pPr>
      <w:r w:rsidRPr="002D7613">
        <w:rPr>
          <w:rFonts w:ascii="Arial" w:hAnsi="Arial" w:cs="Arial"/>
          <w:lang w:val="en-GB"/>
        </w:rPr>
        <w:t>First</w:t>
      </w:r>
      <w:r w:rsidR="003003C6" w:rsidRPr="002D7613">
        <w:rPr>
          <w:rFonts w:ascii="Arial" w:hAnsi="Arial" w:cs="Arial"/>
          <w:lang w:val="en-GB"/>
        </w:rPr>
        <w:t>,</w:t>
      </w:r>
      <w:r w:rsidRPr="002D7613">
        <w:rPr>
          <w:rFonts w:ascii="Arial" w:hAnsi="Arial" w:cs="Arial"/>
          <w:lang w:val="en-GB"/>
        </w:rPr>
        <w:t xml:space="preserve"> the </w:t>
      </w:r>
      <w:r w:rsidR="00CE3D8A" w:rsidRPr="002D7613">
        <w:rPr>
          <w:rFonts w:ascii="Arial" w:hAnsi="Arial" w:cs="Arial"/>
          <w:lang w:val="en-GB"/>
        </w:rPr>
        <w:t xml:space="preserve">attacker can </w:t>
      </w:r>
      <w:r w:rsidRPr="002D7613">
        <w:rPr>
          <w:rFonts w:ascii="Arial" w:hAnsi="Arial" w:cs="Arial"/>
          <w:lang w:val="en-GB"/>
        </w:rPr>
        <w:t xml:space="preserve">perform a man-in-the-middle attack by presenting itself to the network as the target IMSI and relaying the authentication messages to the mobile, which will only authenticate successfully if the mobile is </w:t>
      </w:r>
      <w:r w:rsidR="00CE3D8A" w:rsidRPr="002D7613">
        <w:rPr>
          <w:rFonts w:ascii="Arial" w:hAnsi="Arial" w:cs="Arial"/>
          <w:lang w:val="en-GB"/>
        </w:rPr>
        <w:t>present.</w:t>
      </w:r>
    </w:p>
    <w:p w:rsidR="005073C6" w:rsidRPr="002D7613" w:rsidRDefault="005073C6" w:rsidP="005073C6">
      <w:pPr>
        <w:jc w:val="both"/>
        <w:rPr>
          <w:rFonts w:ascii="Arial" w:hAnsi="Arial" w:cs="Arial"/>
          <w:lang w:val="en-GB"/>
        </w:rPr>
      </w:pPr>
    </w:p>
    <w:p w:rsidR="005073C6" w:rsidRPr="002D7613" w:rsidRDefault="005073C6" w:rsidP="005073C6">
      <w:pPr>
        <w:jc w:val="both"/>
        <w:rPr>
          <w:rFonts w:ascii="Arial" w:hAnsi="Arial" w:cs="Arial"/>
          <w:lang w:val="en-GB"/>
        </w:rPr>
      </w:pPr>
      <w:r w:rsidRPr="002D7613">
        <w:rPr>
          <w:rFonts w:ascii="Arial" w:hAnsi="Arial" w:cs="Arial"/>
          <w:lang w:val="en-GB"/>
        </w:rPr>
        <w:t xml:space="preserve">Second, the </w:t>
      </w:r>
      <w:r w:rsidR="00CE3D8A" w:rsidRPr="002D7613">
        <w:rPr>
          <w:rFonts w:ascii="Arial" w:hAnsi="Arial" w:cs="Arial"/>
          <w:lang w:val="en-GB"/>
        </w:rPr>
        <w:t xml:space="preserve">attacker </w:t>
      </w:r>
      <w:r w:rsidRPr="002D7613">
        <w:rPr>
          <w:rFonts w:ascii="Arial" w:hAnsi="Arial" w:cs="Arial"/>
          <w:lang w:val="en-GB"/>
        </w:rPr>
        <w:t xml:space="preserve">can force </w:t>
      </w:r>
      <w:r w:rsidR="003003C6" w:rsidRPr="002D7613">
        <w:rPr>
          <w:rFonts w:ascii="Arial" w:hAnsi="Arial" w:cs="Arial"/>
          <w:lang w:val="en-GB"/>
        </w:rPr>
        <w:t xml:space="preserve">a target </w:t>
      </w:r>
      <w:r w:rsidRPr="002D7613">
        <w:rPr>
          <w:rFonts w:ascii="Arial" w:hAnsi="Arial" w:cs="Arial"/>
          <w:lang w:val="en-GB"/>
        </w:rPr>
        <w:t>mobile to perform a re</w:t>
      </w:r>
      <w:r w:rsidR="005F7CAB" w:rsidRPr="002D7613">
        <w:rPr>
          <w:rFonts w:ascii="Arial" w:hAnsi="Arial" w:cs="Arial"/>
          <w:lang w:val="en-GB"/>
        </w:rPr>
        <w:t>-</w:t>
      </w:r>
      <w:r w:rsidRPr="002D7613">
        <w:rPr>
          <w:rFonts w:ascii="Arial" w:hAnsi="Arial" w:cs="Arial"/>
          <w:lang w:val="en-GB"/>
        </w:rPr>
        <w:t xml:space="preserve">synchronisation by replaying an authentication challenge it previously </w:t>
      </w:r>
      <w:r w:rsidR="003003C6" w:rsidRPr="002D7613">
        <w:rPr>
          <w:rFonts w:ascii="Arial" w:hAnsi="Arial" w:cs="Arial"/>
          <w:lang w:val="en-GB"/>
        </w:rPr>
        <w:t xml:space="preserve">obtained </w:t>
      </w:r>
      <w:r w:rsidRPr="002D7613">
        <w:rPr>
          <w:rFonts w:ascii="Arial" w:hAnsi="Arial" w:cs="Arial"/>
          <w:lang w:val="en-GB"/>
        </w:rPr>
        <w:t>from the network for the target IMSI. Th</w:t>
      </w:r>
      <w:r w:rsidR="003003C6" w:rsidRPr="002D7613">
        <w:rPr>
          <w:rFonts w:ascii="Arial" w:hAnsi="Arial" w:cs="Arial"/>
          <w:lang w:val="en-GB"/>
        </w:rPr>
        <w:t xml:space="preserve">is allows </w:t>
      </w:r>
      <w:r w:rsidR="00CE3D8A" w:rsidRPr="002D7613">
        <w:rPr>
          <w:rFonts w:ascii="Arial" w:hAnsi="Arial" w:cs="Arial"/>
          <w:lang w:val="en-GB"/>
        </w:rPr>
        <w:t>the</w:t>
      </w:r>
      <w:r w:rsidR="003003C6" w:rsidRPr="002D7613">
        <w:rPr>
          <w:rFonts w:ascii="Arial" w:hAnsi="Arial" w:cs="Arial"/>
          <w:lang w:val="en-GB"/>
        </w:rPr>
        <w:t xml:space="preserve"> attacker </w:t>
      </w:r>
      <w:r w:rsidRPr="002D7613">
        <w:rPr>
          <w:rFonts w:ascii="Arial" w:hAnsi="Arial" w:cs="Arial"/>
          <w:lang w:val="en-GB"/>
        </w:rPr>
        <w:t xml:space="preserve">to </w:t>
      </w:r>
      <w:r w:rsidR="003003C6" w:rsidRPr="002D7613">
        <w:rPr>
          <w:rFonts w:ascii="Arial" w:hAnsi="Arial" w:cs="Arial"/>
          <w:lang w:val="en-GB"/>
        </w:rPr>
        <w:t xml:space="preserve">confirm </w:t>
      </w:r>
      <w:r w:rsidRPr="002D7613">
        <w:rPr>
          <w:rFonts w:ascii="Arial" w:hAnsi="Arial" w:cs="Arial"/>
          <w:lang w:val="en-GB"/>
        </w:rPr>
        <w:t xml:space="preserve">the </w:t>
      </w:r>
      <w:r w:rsidR="003003C6" w:rsidRPr="002D7613">
        <w:rPr>
          <w:rFonts w:ascii="Arial" w:hAnsi="Arial" w:cs="Arial"/>
          <w:lang w:val="en-GB"/>
        </w:rPr>
        <w:t xml:space="preserve">presence of the target </w:t>
      </w:r>
      <w:r w:rsidRPr="002D7613">
        <w:rPr>
          <w:rFonts w:ascii="Arial" w:hAnsi="Arial" w:cs="Arial"/>
          <w:lang w:val="en-GB"/>
        </w:rPr>
        <w:t>mobile by comparing the re</w:t>
      </w:r>
      <w:r w:rsidR="005F7CAB" w:rsidRPr="002D7613">
        <w:rPr>
          <w:rFonts w:ascii="Arial" w:hAnsi="Arial" w:cs="Arial"/>
          <w:lang w:val="en-GB"/>
        </w:rPr>
        <w:t>-</w:t>
      </w:r>
      <w:r w:rsidRPr="002D7613">
        <w:rPr>
          <w:rFonts w:ascii="Arial" w:hAnsi="Arial" w:cs="Arial"/>
          <w:lang w:val="en-GB"/>
        </w:rPr>
        <w:t>synchronisation message sent back by the mobile with another re</w:t>
      </w:r>
      <w:r w:rsidR="005F7CAB" w:rsidRPr="002D7613">
        <w:rPr>
          <w:rFonts w:ascii="Arial" w:hAnsi="Arial" w:cs="Arial"/>
          <w:lang w:val="en-GB"/>
        </w:rPr>
        <w:t>-</w:t>
      </w:r>
      <w:r w:rsidRPr="002D7613">
        <w:rPr>
          <w:rFonts w:ascii="Arial" w:hAnsi="Arial" w:cs="Arial"/>
          <w:lang w:val="en-GB"/>
        </w:rPr>
        <w:t xml:space="preserve">synchronisation message previously </w:t>
      </w:r>
      <w:r w:rsidR="003003C6" w:rsidRPr="002D7613">
        <w:rPr>
          <w:rFonts w:ascii="Arial" w:hAnsi="Arial" w:cs="Arial"/>
          <w:lang w:val="en-GB"/>
        </w:rPr>
        <w:t xml:space="preserve">obtained </w:t>
      </w:r>
      <w:r w:rsidRPr="002D7613">
        <w:rPr>
          <w:rFonts w:ascii="Arial" w:hAnsi="Arial" w:cs="Arial"/>
          <w:lang w:val="en-GB"/>
        </w:rPr>
        <w:t xml:space="preserve">from the target. </w:t>
      </w:r>
    </w:p>
    <w:p w:rsidR="000940EE" w:rsidRPr="002D7613" w:rsidRDefault="000940EE" w:rsidP="000940EE">
      <w:pPr>
        <w:rPr>
          <w:lang w:val="en-GB"/>
        </w:rPr>
      </w:pPr>
    </w:p>
    <w:p w:rsidR="005D7162" w:rsidRPr="002D7613" w:rsidRDefault="005D7162">
      <w:pPr>
        <w:spacing w:after="200" w:line="276" w:lineRule="auto"/>
        <w:rPr>
          <w:rFonts w:ascii="Arial" w:hAnsi="Arial"/>
          <w:b/>
          <w:color w:val="000000"/>
          <w:sz w:val="24"/>
        </w:rPr>
      </w:pPr>
      <w:r w:rsidRPr="002D7613">
        <w:br w:type="page"/>
      </w:r>
    </w:p>
    <w:p w:rsidR="005073C6" w:rsidRPr="002D7613" w:rsidRDefault="005073C6" w:rsidP="00A31127">
      <w:pPr>
        <w:pStyle w:val="2"/>
      </w:pPr>
      <w:r w:rsidRPr="002D7613">
        <w:lastRenderedPageBreak/>
        <w:t>Monitoring the Activity Level of a Nearby Mobile</w:t>
      </w:r>
    </w:p>
    <w:p w:rsidR="000940EE" w:rsidRPr="002D7613" w:rsidRDefault="004F51B9" w:rsidP="004F51B9">
      <w:pPr>
        <w:jc w:val="both"/>
        <w:rPr>
          <w:rFonts w:ascii="Arial" w:hAnsi="Arial" w:cs="Arial"/>
          <w:lang w:val="en-GB"/>
        </w:rPr>
      </w:pPr>
      <w:r w:rsidRPr="002D7613">
        <w:rPr>
          <w:rFonts w:ascii="Arial" w:hAnsi="Arial" w:cs="Arial"/>
          <w:lang w:val="en-GB"/>
        </w:rPr>
        <w:t>The resea</w:t>
      </w:r>
      <w:r w:rsidR="001C4C3C" w:rsidRPr="002D7613">
        <w:rPr>
          <w:rFonts w:ascii="Arial" w:hAnsi="Arial" w:cs="Arial"/>
          <w:lang w:val="en-GB"/>
        </w:rPr>
        <w:t xml:space="preserve">rchers </w:t>
      </w:r>
      <w:r w:rsidR="003003C6" w:rsidRPr="002D7613">
        <w:rPr>
          <w:rFonts w:ascii="Arial" w:hAnsi="Arial" w:cs="Arial"/>
          <w:lang w:val="en-GB"/>
        </w:rPr>
        <w:t xml:space="preserve">claimed to be able to </w:t>
      </w:r>
      <w:r w:rsidR="005073C6" w:rsidRPr="002D7613">
        <w:rPr>
          <w:rFonts w:ascii="Arial" w:hAnsi="Arial" w:cs="Arial"/>
          <w:lang w:val="en-GB"/>
        </w:rPr>
        <w:t xml:space="preserve">monitor the level of activity of a </w:t>
      </w:r>
      <w:r w:rsidR="003003C6" w:rsidRPr="002D7613">
        <w:rPr>
          <w:rFonts w:ascii="Arial" w:hAnsi="Arial" w:cs="Arial"/>
          <w:lang w:val="en-GB"/>
        </w:rPr>
        <w:t xml:space="preserve">target </w:t>
      </w:r>
      <w:r w:rsidR="005073C6" w:rsidRPr="002D7613">
        <w:rPr>
          <w:rFonts w:ascii="Arial" w:hAnsi="Arial" w:cs="Arial"/>
          <w:lang w:val="en-GB"/>
        </w:rPr>
        <w:t xml:space="preserve">mobile </w:t>
      </w:r>
      <w:r w:rsidR="003003C6" w:rsidRPr="002D7613">
        <w:rPr>
          <w:rFonts w:ascii="Arial" w:hAnsi="Arial" w:cs="Arial"/>
          <w:lang w:val="en-GB"/>
        </w:rPr>
        <w:t xml:space="preserve">over a </w:t>
      </w:r>
      <w:r w:rsidR="005073C6" w:rsidRPr="002D7613">
        <w:rPr>
          <w:rFonts w:ascii="Arial" w:hAnsi="Arial" w:cs="Arial"/>
          <w:lang w:val="en-GB"/>
        </w:rPr>
        <w:t xml:space="preserve">certain period of time </w:t>
      </w:r>
      <w:r w:rsidR="00D807E3" w:rsidRPr="002D7613">
        <w:rPr>
          <w:rFonts w:ascii="Arial" w:hAnsi="Arial" w:cs="Arial"/>
          <w:lang w:val="en-GB"/>
        </w:rPr>
        <w:t xml:space="preserve">during which it is not necessary </w:t>
      </w:r>
      <w:r w:rsidR="005073C6" w:rsidRPr="002D7613">
        <w:rPr>
          <w:rFonts w:ascii="Arial" w:hAnsi="Arial" w:cs="Arial"/>
          <w:lang w:val="en-GB"/>
        </w:rPr>
        <w:t>to continuously monitor the target mobile. The researchers</w:t>
      </w:r>
      <w:r w:rsidR="004F3DE6" w:rsidRPr="002D7613">
        <w:rPr>
          <w:rFonts w:ascii="Arial" w:hAnsi="Arial" w:cs="Arial"/>
          <w:lang w:val="en-GB"/>
        </w:rPr>
        <w:t xml:space="preserve"> </w:t>
      </w:r>
      <w:r w:rsidR="003003C6" w:rsidRPr="002D7613">
        <w:rPr>
          <w:rFonts w:ascii="Arial" w:hAnsi="Arial" w:cs="Arial"/>
          <w:lang w:val="en-GB"/>
        </w:rPr>
        <w:t xml:space="preserve">can </w:t>
      </w:r>
      <w:r w:rsidR="004F3DE6" w:rsidRPr="002D7613">
        <w:rPr>
          <w:rFonts w:ascii="Arial" w:hAnsi="Arial" w:cs="Arial"/>
          <w:lang w:val="en-GB"/>
        </w:rPr>
        <w:t xml:space="preserve">compute the number of times the network authenticated the mobile during a certain </w:t>
      </w:r>
      <w:r w:rsidR="00D807E3" w:rsidRPr="002D7613">
        <w:rPr>
          <w:rFonts w:ascii="Arial" w:hAnsi="Arial" w:cs="Arial"/>
          <w:lang w:val="en-GB"/>
        </w:rPr>
        <w:t xml:space="preserve">time </w:t>
      </w:r>
      <w:r w:rsidR="004F3DE6" w:rsidRPr="002D7613">
        <w:rPr>
          <w:rFonts w:ascii="Arial" w:hAnsi="Arial" w:cs="Arial"/>
          <w:lang w:val="en-GB"/>
        </w:rPr>
        <w:t>period by</w:t>
      </w:r>
      <w:r w:rsidR="005073C6" w:rsidRPr="002D7613">
        <w:rPr>
          <w:rFonts w:ascii="Arial" w:hAnsi="Arial" w:cs="Arial"/>
          <w:lang w:val="en-GB"/>
        </w:rPr>
        <w:t xml:space="preserve"> compar</w:t>
      </w:r>
      <w:r w:rsidR="004F3DE6" w:rsidRPr="002D7613">
        <w:rPr>
          <w:rFonts w:ascii="Arial" w:hAnsi="Arial" w:cs="Arial"/>
          <w:lang w:val="en-GB"/>
        </w:rPr>
        <w:t>ing</w:t>
      </w:r>
      <w:r w:rsidR="005073C6" w:rsidRPr="002D7613">
        <w:rPr>
          <w:rFonts w:ascii="Arial" w:hAnsi="Arial" w:cs="Arial"/>
          <w:lang w:val="en-GB"/>
        </w:rPr>
        <w:t xml:space="preserve"> the </w:t>
      </w:r>
      <w:r w:rsidR="00D807E3" w:rsidRPr="002D7613">
        <w:rPr>
          <w:rFonts w:ascii="Arial" w:hAnsi="Arial" w:cs="Arial"/>
          <w:lang w:val="en-GB"/>
        </w:rPr>
        <w:t xml:space="preserve">sequence numbers of the </w:t>
      </w:r>
      <w:r w:rsidR="005073C6" w:rsidRPr="002D7613">
        <w:rPr>
          <w:rFonts w:ascii="Arial" w:hAnsi="Arial" w:cs="Arial"/>
          <w:lang w:val="en-GB"/>
        </w:rPr>
        <w:t>network authentication messages</w:t>
      </w:r>
      <w:r w:rsidR="004F3DE6" w:rsidRPr="002D7613">
        <w:rPr>
          <w:rFonts w:ascii="Arial" w:hAnsi="Arial" w:cs="Arial"/>
          <w:lang w:val="en-GB"/>
        </w:rPr>
        <w:t xml:space="preserve"> for the target mobile</w:t>
      </w:r>
      <w:r w:rsidR="005073C6" w:rsidRPr="002D7613">
        <w:rPr>
          <w:rFonts w:ascii="Arial" w:hAnsi="Arial" w:cs="Arial"/>
          <w:lang w:val="en-GB"/>
        </w:rPr>
        <w:t xml:space="preserve"> </w:t>
      </w:r>
      <w:r w:rsidR="004F3DE6" w:rsidRPr="002D7613">
        <w:rPr>
          <w:rFonts w:ascii="Arial" w:hAnsi="Arial" w:cs="Arial"/>
          <w:lang w:val="en-GB"/>
        </w:rPr>
        <w:t xml:space="preserve">at the start of the period with </w:t>
      </w:r>
      <w:r w:rsidR="00D807E3" w:rsidRPr="002D7613">
        <w:rPr>
          <w:rFonts w:ascii="Arial" w:hAnsi="Arial" w:cs="Arial"/>
          <w:lang w:val="en-GB"/>
        </w:rPr>
        <w:t xml:space="preserve">those contained in the </w:t>
      </w:r>
      <w:r w:rsidR="004F3DE6" w:rsidRPr="002D7613">
        <w:rPr>
          <w:rFonts w:ascii="Arial" w:hAnsi="Arial" w:cs="Arial"/>
          <w:lang w:val="en-GB"/>
        </w:rPr>
        <w:t>re</w:t>
      </w:r>
      <w:r w:rsidR="005F7CAB" w:rsidRPr="002D7613">
        <w:rPr>
          <w:rFonts w:ascii="Arial" w:hAnsi="Arial" w:cs="Arial"/>
          <w:lang w:val="en-GB"/>
        </w:rPr>
        <w:t>-</w:t>
      </w:r>
      <w:r w:rsidR="004F3DE6" w:rsidRPr="002D7613">
        <w:rPr>
          <w:rFonts w:ascii="Arial" w:hAnsi="Arial" w:cs="Arial"/>
          <w:lang w:val="en-GB"/>
        </w:rPr>
        <w:t xml:space="preserve">synchronisation messages sent by the mobile at the end of the time period. </w:t>
      </w:r>
      <w:r w:rsidR="005073C6" w:rsidRPr="002D7613">
        <w:rPr>
          <w:rFonts w:ascii="Arial" w:hAnsi="Arial" w:cs="Arial"/>
          <w:lang w:val="en-GB"/>
        </w:rPr>
        <w:t xml:space="preserve"> </w:t>
      </w:r>
      <w:r w:rsidR="00AC3362" w:rsidRPr="002D7613">
        <w:rPr>
          <w:rFonts w:ascii="Arial" w:hAnsi="Arial" w:cs="Arial"/>
          <w:lang w:val="en-GB"/>
        </w:rPr>
        <w:t xml:space="preserve"> </w:t>
      </w:r>
    </w:p>
    <w:p w:rsidR="00000614" w:rsidRPr="002D7613" w:rsidRDefault="00000614" w:rsidP="004F3DE6">
      <w:pPr>
        <w:jc w:val="both"/>
        <w:rPr>
          <w:rFonts w:ascii="Arial" w:hAnsi="Arial" w:cs="Arial"/>
          <w:lang w:val="en-GB"/>
        </w:rPr>
      </w:pPr>
    </w:p>
    <w:p w:rsidR="004F3DE6" w:rsidRPr="002D7613" w:rsidRDefault="004F3DE6" w:rsidP="003003C6">
      <w:pPr>
        <w:pStyle w:val="1"/>
      </w:pPr>
      <w:bookmarkStart w:id="2" w:name="_Toc358150491"/>
      <w:r w:rsidRPr="002D7613">
        <w:t>Risk Assessment</w:t>
      </w:r>
    </w:p>
    <w:bookmarkEnd w:id="2"/>
    <w:p w:rsidR="00CE3D8A" w:rsidRPr="002D7613" w:rsidRDefault="004F3DE6" w:rsidP="00CE3D8A">
      <w:pPr>
        <w:rPr>
          <w:rFonts w:ascii="Arial" w:hAnsi="Arial" w:cs="Arial"/>
        </w:rPr>
      </w:pPr>
      <w:r w:rsidRPr="002D7613">
        <w:rPr>
          <w:rFonts w:ascii="Arial" w:hAnsi="Arial" w:cs="Arial"/>
          <w:lang w:val="en-GB"/>
        </w:rPr>
        <w:t>This research</w:t>
      </w:r>
      <w:r w:rsidR="00092556" w:rsidRPr="002D7613">
        <w:rPr>
          <w:rFonts w:ascii="Arial" w:hAnsi="Arial" w:cs="Arial"/>
          <w:lang w:val="en-GB"/>
        </w:rPr>
        <w:t xml:space="preserve"> </w:t>
      </w:r>
      <w:r w:rsidR="00D807E3" w:rsidRPr="002D7613">
        <w:rPr>
          <w:rFonts w:ascii="Arial" w:hAnsi="Arial" w:cs="Arial"/>
        </w:rPr>
        <w:t xml:space="preserve">demonstrates a capability to reliably detect </w:t>
      </w:r>
      <w:r w:rsidR="00187C93" w:rsidRPr="002D7613">
        <w:rPr>
          <w:rFonts w:ascii="Arial" w:hAnsi="Arial" w:cs="Arial"/>
        </w:rPr>
        <w:t xml:space="preserve">the presence of </w:t>
      </w:r>
      <w:r w:rsidR="00D807E3" w:rsidRPr="002D7613">
        <w:rPr>
          <w:rFonts w:ascii="Arial" w:hAnsi="Arial" w:cs="Arial"/>
        </w:rPr>
        <w:t>mobile users</w:t>
      </w:r>
      <w:r w:rsidR="00187C93" w:rsidRPr="002D7613">
        <w:rPr>
          <w:rFonts w:ascii="Arial" w:hAnsi="Arial" w:cs="Arial"/>
        </w:rPr>
        <w:t xml:space="preserve"> within a defined area</w:t>
      </w:r>
      <w:r w:rsidR="00CE3D8A" w:rsidRPr="002D7613">
        <w:rPr>
          <w:rFonts w:ascii="Arial" w:hAnsi="Arial" w:cs="Arial"/>
        </w:rPr>
        <w:t xml:space="preserve">, which is not at all new as a number of techniques already exist to do that. </w:t>
      </w:r>
      <w:r w:rsidR="00187C93" w:rsidRPr="002D7613">
        <w:rPr>
          <w:rFonts w:ascii="Arial" w:hAnsi="Arial" w:cs="Arial"/>
        </w:rPr>
        <w:t xml:space="preserve">However, the </w:t>
      </w:r>
      <w:r w:rsidR="00CE3D8A" w:rsidRPr="002D7613">
        <w:rPr>
          <w:rFonts w:ascii="Arial" w:hAnsi="Arial" w:cs="Arial"/>
        </w:rPr>
        <w:t xml:space="preserve">researchers claim to have discovered an </w:t>
      </w:r>
      <w:r w:rsidR="00D807E3" w:rsidRPr="002D7613">
        <w:rPr>
          <w:rFonts w:ascii="Arial" w:hAnsi="Arial" w:cs="Arial"/>
        </w:rPr>
        <w:t xml:space="preserve">ability to monitor specific user behaviour </w:t>
      </w:r>
      <w:r w:rsidR="00CE3D8A" w:rsidRPr="002D7613">
        <w:rPr>
          <w:rFonts w:ascii="Arial" w:hAnsi="Arial" w:cs="Arial"/>
        </w:rPr>
        <w:t xml:space="preserve">but that claim </w:t>
      </w:r>
      <w:r w:rsidR="00D807E3" w:rsidRPr="002D7613">
        <w:rPr>
          <w:rFonts w:ascii="Arial" w:hAnsi="Arial" w:cs="Arial"/>
        </w:rPr>
        <w:t xml:space="preserve">is highly questionable </w:t>
      </w:r>
      <w:r w:rsidR="00187C93" w:rsidRPr="002D7613">
        <w:rPr>
          <w:rFonts w:ascii="Arial" w:hAnsi="Arial" w:cs="Arial"/>
        </w:rPr>
        <w:t xml:space="preserve">as it is based on the fact that sequence numbers increment by 1 each time and the assumption that each increment equates to a mobile event, such as making or receiving a call or sending or receiving a SMS. Due the </w:t>
      </w:r>
      <w:r w:rsidR="00D807E3" w:rsidRPr="002D7613">
        <w:rPr>
          <w:rFonts w:ascii="Arial" w:hAnsi="Arial" w:cs="Arial"/>
        </w:rPr>
        <w:t>variable nature of authentication and how and when it is performed across, and even within, mobile networks</w:t>
      </w:r>
      <w:r w:rsidR="00187C93" w:rsidRPr="002D7613">
        <w:rPr>
          <w:rFonts w:ascii="Arial" w:hAnsi="Arial" w:cs="Arial"/>
        </w:rPr>
        <w:t xml:space="preserve"> that assumption is incorrect</w:t>
      </w:r>
      <w:r w:rsidR="00D807E3" w:rsidRPr="002D7613">
        <w:rPr>
          <w:rFonts w:ascii="Arial" w:hAnsi="Arial" w:cs="Arial"/>
        </w:rPr>
        <w:t>. The suggestion that the number of authentication challenges could in some way be converted into any sort of reliable representation of activities undertaken by in</w:t>
      </w:r>
      <w:r w:rsidR="00187C93" w:rsidRPr="002D7613">
        <w:rPr>
          <w:rFonts w:ascii="Arial" w:hAnsi="Arial" w:cs="Arial"/>
        </w:rPr>
        <w:t>dividual mobile users is misleading</w:t>
      </w:r>
      <w:r w:rsidR="00D807E3" w:rsidRPr="002D7613">
        <w:rPr>
          <w:rFonts w:ascii="Arial" w:hAnsi="Arial" w:cs="Arial"/>
        </w:rPr>
        <w:t xml:space="preserve">. </w:t>
      </w:r>
    </w:p>
    <w:p w:rsidR="00CE3D8A" w:rsidRPr="002D7613" w:rsidRDefault="00CE3D8A" w:rsidP="00CE3D8A">
      <w:pPr>
        <w:rPr>
          <w:rFonts w:ascii="Arial" w:hAnsi="Arial" w:cs="Arial"/>
        </w:rPr>
      </w:pPr>
    </w:p>
    <w:p w:rsidR="00CE3D8A" w:rsidRPr="002D7613" w:rsidRDefault="00CE3D8A" w:rsidP="00CE3D8A">
      <w:pPr>
        <w:rPr>
          <w:rFonts w:ascii="Arial" w:hAnsi="Arial" w:cs="Arial"/>
          <w:lang w:val="en-GB"/>
        </w:rPr>
      </w:pPr>
      <w:r w:rsidRPr="002D7613">
        <w:rPr>
          <w:rFonts w:ascii="Arial" w:hAnsi="Arial" w:cs="Arial"/>
          <w:lang w:val="en-GB"/>
        </w:rPr>
        <w:t xml:space="preserve">In practice, this research does not increase the threat of mobile tracking and monitoring because existing techniques used by IMSI catchers </w:t>
      </w:r>
      <w:r w:rsidR="00187C93" w:rsidRPr="002D7613">
        <w:rPr>
          <w:rFonts w:ascii="Arial" w:hAnsi="Arial" w:cs="Arial"/>
          <w:lang w:val="en-GB"/>
        </w:rPr>
        <w:t xml:space="preserve">already exist to do the </w:t>
      </w:r>
      <w:r w:rsidR="00843446" w:rsidRPr="002D7613">
        <w:rPr>
          <w:rFonts w:ascii="Arial" w:hAnsi="Arial" w:cs="Arial"/>
          <w:lang w:val="en-GB"/>
        </w:rPr>
        <w:t xml:space="preserve">same thing and they </w:t>
      </w:r>
      <w:r w:rsidRPr="002D7613">
        <w:rPr>
          <w:rFonts w:ascii="Arial" w:hAnsi="Arial" w:cs="Arial"/>
          <w:lang w:val="en-GB"/>
        </w:rPr>
        <w:t>are easier to implement.</w:t>
      </w:r>
    </w:p>
    <w:p w:rsidR="00CE3D8A" w:rsidRPr="002D7613" w:rsidRDefault="00CE3D8A" w:rsidP="00CE3D8A">
      <w:pPr>
        <w:rPr>
          <w:rFonts w:ascii="Arial" w:hAnsi="Arial" w:cs="Arial"/>
        </w:rPr>
      </w:pPr>
    </w:p>
    <w:p w:rsidR="00D807E3" w:rsidRPr="002D7613" w:rsidRDefault="007463ED" w:rsidP="00CE3D8A">
      <w:pPr>
        <w:rPr>
          <w:rFonts w:ascii="Arial" w:hAnsi="Arial" w:cs="Arial"/>
        </w:rPr>
      </w:pPr>
      <w:r w:rsidRPr="002D7613">
        <w:rPr>
          <w:rFonts w:ascii="Arial" w:hAnsi="Arial" w:cs="Arial"/>
        </w:rPr>
        <w:t>It is also worth noting that t</w:t>
      </w:r>
      <w:r w:rsidR="00D807E3" w:rsidRPr="002D7613">
        <w:rPr>
          <w:rFonts w:ascii="Arial" w:hAnsi="Arial" w:cs="Arial"/>
        </w:rPr>
        <w:t xml:space="preserve">he described attack is </w:t>
      </w:r>
      <w:r w:rsidR="00843446" w:rsidRPr="002D7613">
        <w:rPr>
          <w:rFonts w:ascii="Arial" w:hAnsi="Arial" w:cs="Arial"/>
        </w:rPr>
        <w:t xml:space="preserve">limited in terms of its impact as it is </w:t>
      </w:r>
      <w:r w:rsidR="00D807E3" w:rsidRPr="002D7613">
        <w:rPr>
          <w:rFonts w:ascii="Arial" w:hAnsi="Arial" w:cs="Arial"/>
        </w:rPr>
        <w:t>targeted against individual IMSIs and is not applicable to mass users</w:t>
      </w:r>
      <w:r w:rsidRPr="002D7613">
        <w:rPr>
          <w:rFonts w:ascii="Arial" w:hAnsi="Arial" w:cs="Arial"/>
        </w:rPr>
        <w:t>.</w:t>
      </w:r>
    </w:p>
    <w:p w:rsidR="00CE3D8A" w:rsidRPr="002D7613" w:rsidRDefault="00CE3D8A" w:rsidP="004F51B9">
      <w:pPr>
        <w:jc w:val="both"/>
        <w:rPr>
          <w:rFonts w:ascii="Arial" w:hAnsi="Arial" w:cs="Arial"/>
          <w:lang w:val="en-GB"/>
        </w:rPr>
      </w:pPr>
    </w:p>
    <w:p w:rsidR="002D629C" w:rsidRPr="002D7613" w:rsidRDefault="002D629C" w:rsidP="00267F3C">
      <w:pPr>
        <w:pStyle w:val="1"/>
      </w:pPr>
      <w:r w:rsidRPr="002D7613">
        <w:t>GSMA Support</w:t>
      </w:r>
    </w:p>
    <w:p w:rsidR="00267F3C" w:rsidRPr="002D7613" w:rsidRDefault="002D629C" w:rsidP="002D629C">
      <w:pPr>
        <w:jc w:val="both"/>
        <w:rPr>
          <w:rFonts w:ascii="Arial" w:hAnsi="Arial" w:cs="Arial"/>
          <w:lang w:val="en-GB"/>
        </w:rPr>
      </w:pPr>
      <w:r w:rsidRPr="002D7613">
        <w:rPr>
          <w:rFonts w:ascii="Arial" w:hAnsi="Arial" w:cs="Arial"/>
          <w:lang w:val="en-GB"/>
        </w:rPr>
        <w:t xml:space="preserve">The GSMA invited the authors to present their research during two GSMA meetings and obtained details of their research </w:t>
      </w:r>
      <w:r w:rsidR="00267F3C" w:rsidRPr="002D7613">
        <w:rPr>
          <w:rFonts w:ascii="Arial" w:hAnsi="Arial" w:cs="Arial"/>
          <w:lang w:val="en-GB"/>
        </w:rPr>
        <w:t xml:space="preserve">just </w:t>
      </w:r>
      <w:r w:rsidR="00843446" w:rsidRPr="002D7613">
        <w:rPr>
          <w:rFonts w:ascii="Arial" w:hAnsi="Arial" w:cs="Arial"/>
          <w:lang w:val="en-GB"/>
        </w:rPr>
        <w:t xml:space="preserve">prior </w:t>
      </w:r>
      <w:r w:rsidRPr="002D7613">
        <w:rPr>
          <w:rFonts w:ascii="Arial" w:hAnsi="Arial" w:cs="Arial"/>
          <w:lang w:val="en-GB"/>
        </w:rPr>
        <w:t xml:space="preserve">to the public presentation. The GSMA contacted 3GPP SA3 about </w:t>
      </w:r>
      <w:r w:rsidR="00267F3C" w:rsidRPr="002D7613">
        <w:rPr>
          <w:rFonts w:ascii="Arial" w:hAnsi="Arial" w:cs="Arial"/>
          <w:lang w:val="en-GB"/>
        </w:rPr>
        <w:t>its assessment of</w:t>
      </w:r>
      <w:r w:rsidR="00843446" w:rsidRPr="002D7613">
        <w:rPr>
          <w:rFonts w:ascii="Arial" w:hAnsi="Arial" w:cs="Arial"/>
          <w:lang w:val="en-GB"/>
        </w:rPr>
        <w:t>, and conclusions on,</w:t>
      </w:r>
      <w:r w:rsidR="00267F3C" w:rsidRPr="002D7613">
        <w:rPr>
          <w:rFonts w:ascii="Arial" w:hAnsi="Arial" w:cs="Arial"/>
          <w:lang w:val="en-GB"/>
        </w:rPr>
        <w:t xml:space="preserve"> the research and </w:t>
      </w:r>
      <w:r w:rsidR="00843446" w:rsidRPr="002D7613">
        <w:rPr>
          <w:rFonts w:ascii="Arial" w:hAnsi="Arial" w:cs="Arial"/>
          <w:lang w:val="en-GB"/>
        </w:rPr>
        <w:t>the vulnerability was confirmed with no plan to remediate the issue for 3G and 4G as the privacy protection was outside the scope of the security objectives when AKA was being defined.</w:t>
      </w:r>
    </w:p>
    <w:p w:rsidR="00267F3C" w:rsidRPr="002D7613" w:rsidRDefault="00267F3C" w:rsidP="002D629C">
      <w:pPr>
        <w:jc w:val="both"/>
        <w:rPr>
          <w:rFonts w:ascii="Arial" w:hAnsi="Arial" w:cs="Arial"/>
          <w:lang w:val="en-GB"/>
        </w:rPr>
      </w:pPr>
    </w:p>
    <w:p w:rsidR="002D629C" w:rsidRPr="002D7613" w:rsidRDefault="002D629C" w:rsidP="002D629C">
      <w:pPr>
        <w:jc w:val="both"/>
        <w:rPr>
          <w:rFonts w:ascii="Arial" w:hAnsi="Arial" w:cs="Arial"/>
          <w:lang w:val="en-GB"/>
        </w:rPr>
      </w:pPr>
      <w:r w:rsidRPr="002D7613">
        <w:rPr>
          <w:rFonts w:ascii="Arial" w:hAnsi="Arial" w:cs="Arial"/>
          <w:lang w:val="en-GB"/>
        </w:rPr>
        <w:t xml:space="preserve">GSMA also prepared a reactive statement </w:t>
      </w:r>
      <w:r w:rsidR="00267F3C" w:rsidRPr="002D7613">
        <w:rPr>
          <w:rFonts w:ascii="Arial" w:hAnsi="Arial" w:cs="Arial"/>
          <w:lang w:val="en-GB"/>
        </w:rPr>
        <w:t xml:space="preserve">for </w:t>
      </w:r>
      <w:r w:rsidRPr="002D7613">
        <w:rPr>
          <w:rFonts w:ascii="Arial" w:hAnsi="Arial" w:cs="Arial"/>
          <w:lang w:val="en-GB"/>
        </w:rPr>
        <w:t xml:space="preserve">use in response to media inquiries </w:t>
      </w:r>
      <w:r w:rsidR="00267F3C" w:rsidRPr="002D7613">
        <w:rPr>
          <w:rFonts w:ascii="Arial" w:hAnsi="Arial" w:cs="Arial"/>
          <w:lang w:val="en-GB"/>
        </w:rPr>
        <w:t xml:space="preserve">following </w:t>
      </w:r>
      <w:r w:rsidRPr="002D7613">
        <w:rPr>
          <w:rFonts w:ascii="Arial" w:hAnsi="Arial" w:cs="Arial"/>
          <w:lang w:val="en-GB"/>
        </w:rPr>
        <w:t>public announcement of the vulnerabilities.</w:t>
      </w:r>
    </w:p>
    <w:p w:rsidR="00AE0882" w:rsidRPr="002D7613" w:rsidRDefault="00AE0882" w:rsidP="004F51B9">
      <w:pPr>
        <w:contextualSpacing/>
        <w:jc w:val="both"/>
        <w:rPr>
          <w:rFonts w:ascii="Arial" w:hAnsi="Arial" w:cs="Arial"/>
          <w:lang w:val="en-GB"/>
        </w:rPr>
      </w:pPr>
    </w:p>
    <w:p w:rsidR="00211780" w:rsidRPr="002D7613" w:rsidRDefault="007463ED" w:rsidP="004F51B9">
      <w:pPr>
        <w:contextualSpacing/>
        <w:jc w:val="both"/>
        <w:rPr>
          <w:rFonts w:ascii="Arial" w:hAnsi="Arial" w:cs="Arial"/>
          <w:lang w:val="en-GB"/>
        </w:rPr>
      </w:pPr>
      <w:r w:rsidRPr="002D7613">
        <w:rPr>
          <w:rFonts w:ascii="Arial" w:hAnsi="Arial" w:cs="Arial"/>
          <w:lang w:val="en-GB"/>
        </w:rPr>
        <w:t>GSMA’s Fraud and Security Architecture Group (FSAG) will give further consideration to what mitigation options may exist</w:t>
      </w:r>
      <w:r w:rsidR="00D70436" w:rsidRPr="002D7613">
        <w:rPr>
          <w:rFonts w:ascii="Arial" w:hAnsi="Arial" w:cs="Arial"/>
          <w:lang w:val="en-GB"/>
        </w:rPr>
        <w:t xml:space="preserve"> and what </w:t>
      </w:r>
      <w:r w:rsidRPr="002D7613">
        <w:rPr>
          <w:rFonts w:ascii="Arial" w:hAnsi="Arial" w:cs="Arial"/>
          <w:lang w:val="en-GB"/>
        </w:rPr>
        <w:t xml:space="preserve">guidelines </w:t>
      </w:r>
      <w:r w:rsidR="00D70436" w:rsidRPr="002D7613">
        <w:rPr>
          <w:rFonts w:ascii="Arial" w:hAnsi="Arial" w:cs="Arial"/>
          <w:lang w:val="en-GB"/>
        </w:rPr>
        <w:t xml:space="preserve">can be issued </w:t>
      </w:r>
      <w:r w:rsidRPr="002D7613">
        <w:rPr>
          <w:rFonts w:ascii="Arial" w:hAnsi="Arial" w:cs="Arial"/>
          <w:lang w:val="en-GB"/>
        </w:rPr>
        <w:t xml:space="preserve">to </w:t>
      </w:r>
      <w:r w:rsidR="00D70436" w:rsidRPr="002D7613">
        <w:rPr>
          <w:rFonts w:ascii="Arial" w:hAnsi="Arial" w:cs="Arial"/>
          <w:lang w:val="en-GB"/>
        </w:rPr>
        <w:t xml:space="preserve">network </w:t>
      </w:r>
      <w:r w:rsidRPr="002D7613">
        <w:rPr>
          <w:rFonts w:ascii="Arial" w:hAnsi="Arial" w:cs="Arial"/>
          <w:lang w:val="en-GB"/>
        </w:rPr>
        <w:t>operat</w:t>
      </w:r>
      <w:r w:rsidR="00D70436" w:rsidRPr="002D7613">
        <w:rPr>
          <w:rFonts w:ascii="Arial" w:hAnsi="Arial" w:cs="Arial"/>
          <w:lang w:val="en-GB"/>
        </w:rPr>
        <w:t>o</w:t>
      </w:r>
      <w:r w:rsidRPr="002D7613">
        <w:rPr>
          <w:rFonts w:ascii="Arial" w:hAnsi="Arial" w:cs="Arial"/>
          <w:lang w:val="en-GB"/>
        </w:rPr>
        <w:t>rs</w:t>
      </w:r>
      <w:r w:rsidR="005D7162" w:rsidRPr="002D7613">
        <w:rPr>
          <w:rFonts w:ascii="Arial" w:hAnsi="Arial" w:cs="Arial"/>
          <w:lang w:val="en-GB"/>
        </w:rPr>
        <w:t xml:space="preserve">. </w:t>
      </w:r>
      <w:r w:rsidR="00AE0882" w:rsidRPr="002D7613">
        <w:rPr>
          <w:rFonts w:ascii="Arial" w:hAnsi="Arial" w:cs="Arial"/>
          <w:lang w:val="en-GB"/>
        </w:rPr>
        <w:t>Further details can be obtained from James Moran, Security Director (</w:t>
      </w:r>
      <w:hyperlink r:id="rId7" w:history="1">
        <w:r w:rsidR="00AE0882" w:rsidRPr="002D7613">
          <w:rPr>
            <w:rStyle w:val="a5"/>
            <w:rFonts w:ascii="Arial" w:hAnsi="Arial" w:cs="Arial"/>
            <w:lang w:val="en-GB"/>
          </w:rPr>
          <w:t>jmoran@gsma.com</w:t>
        </w:r>
      </w:hyperlink>
      <w:r w:rsidR="00AE0882" w:rsidRPr="002D7613">
        <w:rPr>
          <w:rFonts w:ascii="Arial" w:hAnsi="Arial" w:cs="Arial"/>
          <w:lang w:val="en-GB"/>
        </w:rPr>
        <w:t>)</w:t>
      </w:r>
    </w:p>
    <w:p w:rsidR="00AE0882" w:rsidRPr="002D7613" w:rsidRDefault="00AE0882" w:rsidP="004F51B9">
      <w:pPr>
        <w:contextualSpacing/>
        <w:jc w:val="both"/>
        <w:rPr>
          <w:rFonts w:ascii="Arial" w:hAnsi="Arial" w:cs="Arial"/>
          <w:lang w:val="en-GB"/>
        </w:rPr>
      </w:pPr>
    </w:p>
    <w:p w:rsidR="005D7162" w:rsidRPr="002D7613" w:rsidRDefault="005D7162">
      <w:pPr>
        <w:spacing w:after="200" w:line="276" w:lineRule="auto"/>
        <w:rPr>
          <w:rFonts w:ascii="Arial" w:hAnsi="Arial"/>
          <w:b/>
          <w:color w:val="000000"/>
          <w:sz w:val="28"/>
          <w:lang w:val="en-GB"/>
        </w:rPr>
      </w:pPr>
      <w:r w:rsidRPr="002D7613">
        <w:br w:type="page"/>
      </w:r>
    </w:p>
    <w:p w:rsidR="00211780" w:rsidRPr="002D7613" w:rsidRDefault="00211780" w:rsidP="00CE3D8A">
      <w:pPr>
        <w:pStyle w:val="1"/>
      </w:pPr>
      <w:r w:rsidRPr="002D7613">
        <w:lastRenderedPageBreak/>
        <w:t>Conclusions</w:t>
      </w:r>
    </w:p>
    <w:p w:rsidR="00D807E3" w:rsidRPr="002D7613" w:rsidRDefault="00A81770" w:rsidP="00D807E3">
      <w:pPr>
        <w:contextualSpacing/>
        <w:jc w:val="both"/>
        <w:rPr>
          <w:rFonts w:ascii="Arial" w:hAnsi="Arial" w:cs="Arial"/>
        </w:rPr>
      </w:pPr>
      <w:r w:rsidRPr="002D7613">
        <w:rPr>
          <w:rFonts w:ascii="Arial" w:hAnsi="Arial" w:cs="Arial"/>
          <w:lang w:val="en-GB"/>
        </w:rPr>
        <w:t xml:space="preserve">This </w:t>
      </w:r>
      <w:r w:rsidR="00211780" w:rsidRPr="002D7613">
        <w:rPr>
          <w:rFonts w:ascii="Arial" w:hAnsi="Arial" w:cs="Arial"/>
          <w:lang w:val="en-GB"/>
        </w:rPr>
        <w:t>security r</w:t>
      </w:r>
      <w:r w:rsidR="002D629C" w:rsidRPr="002D7613">
        <w:rPr>
          <w:rFonts w:ascii="Arial" w:hAnsi="Arial" w:cs="Arial"/>
          <w:lang w:val="en-GB"/>
        </w:rPr>
        <w:t xml:space="preserve">esearch </w:t>
      </w:r>
      <w:r w:rsidR="00267F3C" w:rsidRPr="002D7613">
        <w:rPr>
          <w:rFonts w:ascii="Arial" w:hAnsi="Arial" w:cs="Arial"/>
          <w:lang w:val="en-GB"/>
        </w:rPr>
        <w:t xml:space="preserve">describes </w:t>
      </w:r>
      <w:r w:rsidR="002D629C" w:rsidRPr="002D7613">
        <w:rPr>
          <w:rFonts w:ascii="Arial" w:hAnsi="Arial" w:cs="Arial"/>
          <w:lang w:val="en-GB"/>
        </w:rPr>
        <w:t>techniques to track and monitor the activity level</w:t>
      </w:r>
      <w:r w:rsidR="00267F3C" w:rsidRPr="002D7613">
        <w:rPr>
          <w:rFonts w:ascii="Arial" w:hAnsi="Arial" w:cs="Arial"/>
          <w:lang w:val="en-GB"/>
        </w:rPr>
        <w:t>s</w:t>
      </w:r>
      <w:r w:rsidR="002D629C" w:rsidRPr="002D7613">
        <w:rPr>
          <w:rFonts w:ascii="Arial" w:hAnsi="Arial" w:cs="Arial"/>
          <w:lang w:val="en-GB"/>
        </w:rPr>
        <w:t xml:space="preserve"> of </w:t>
      </w:r>
      <w:r w:rsidR="00267F3C" w:rsidRPr="002D7613">
        <w:rPr>
          <w:rFonts w:ascii="Arial" w:hAnsi="Arial" w:cs="Arial"/>
          <w:lang w:val="en-GB"/>
        </w:rPr>
        <w:t xml:space="preserve">target mobiles that do not </w:t>
      </w:r>
      <w:r w:rsidR="002D629C" w:rsidRPr="002D7613">
        <w:rPr>
          <w:rFonts w:ascii="Arial" w:hAnsi="Arial" w:cs="Arial"/>
          <w:lang w:val="en-GB"/>
        </w:rPr>
        <w:t xml:space="preserve">require the mobile to </w:t>
      </w:r>
      <w:r w:rsidR="00267F3C" w:rsidRPr="002D7613">
        <w:rPr>
          <w:rFonts w:ascii="Arial" w:hAnsi="Arial" w:cs="Arial"/>
          <w:lang w:val="en-GB"/>
        </w:rPr>
        <w:t xml:space="preserve">continuously </w:t>
      </w:r>
      <w:r w:rsidR="002D629C" w:rsidRPr="002D7613">
        <w:rPr>
          <w:rFonts w:ascii="Arial" w:hAnsi="Arial" w:cs="Arial"/>
          <w:lang w:val="en-GB"/>
        </w:rPr>
        <w:t xml:space="preserve">reveal its IMSI or to monitor its </w:t>
      </w:r>
      <w:r w:rsidR="00D807E3" w:rsidRPr="002D7613">
        <w:rPr>
          <w:rFonts w:ascii="Arial" w:hAnsi="Arial" w:cs="Arial"/>
          <w:lang w:val="en-GB"/>
        </w:rPr>
        <w:t>connection to the mobile network</w:t>
      </w:r>
      <w:r w:rsidR="003957C1" w:rsidRPr="002D7613">
        <w:rPr>
          <w:rFonts w:ascii="Arial" w:hAnsi="Arial" w:cs="Arial"/>
          <w:lang w:val="en-GB"/>
        </w:rPr>
        <w:t>.</w:t>
      </w:r>
      <w:r w:rsidR="00D807E3" w:rsidRPr="002D7613">
        <w:rPr>
          <w:rFonts w:ascii="Arial" w:hAnsi="Arial" w:cs="Arial"/>
          <w:lang w:val="en-GB"/>
        </w:rPr>
        <w:t xml:space="preserve"> Existing means, </w:t>
      </w:r>
      <w:r w:rsidR="00D807E3" w:rsidRPr="002D7613">
        <w:rPr>
          <w:rFonts w:ascii="Arial" w:hAnsi="Arial" w:cs="Arial"/>
        </w:rPr>
        <w:t>including the use of SS7, mobile network</w:t>
      </w:r>
      <w:r w:rsidR="00843446" w:rsidRPr="002D7613">
        <w:rPr>
          <w:rFonts w:ascii="Arial" w:hAnsi="Arial" w:cs="Arial"/>
        </w:rPr>
        <w:t xml:space="preserve"> compromise</w:t>
      </w:r>
      <w:r w:rsidR="00D807E3" w:rsidRPr="002D7613">
        <w:rPr>
          <w:rFonts w:ascii="Arial" w:hAnsi="Arial" w:cs="Arial"/>
        </w:rPr>
        <w:t>, IMSI catchers, mobile malware, etc., exist to compromise user privacy and this research just presents a variant on an established theme.</w:t>
      </w:r>
    </w:p>
    <w:p w:rsidR="00CE3D8A" w:rsidRPr="002D7613" w:rsidRDefault="00CE3D8A" w:rsidP="00D807E3">
      <w:pPr>
        <w:contextualSpacing/>
        <w:jc w:val="both"/>
        <w:rPr>
          <w:rFonts w:ascii="Arial" w:hAnsi="Arial" w:cs="Arial"/>
          <w:lang w:val="en-GB"/>
        </w:rPr>
      </w:pPr>
    </w:p>
    <w:p w:rsidR="00D807E3" w:rsidRPr="002D7613" w:rsidRDefault="00D807E3" w:rsidP="00D807E3">
      <w:pPr>
        <w:contextualSpacing/>
        <w:jc w:val="both"/>
        <w:rPr>
          <w:rFonts w:ascii="Arial" w:hAnsi="Arial" w:cs="Arial"/>
        </w:rPr>
      </w:pPr>
      <w:r w:rsidRPr="002D7613">
        <w:rPr>
          <w:rFonts w:ascii="Arial" w:hAnsi="Arial" w:cs="Arial"/>
          <w:lang w:val="en-GB"/>
        </w:rPr>
        <w:t>3GPP has acknowledged that the</w:t>
      </w:r>
      <w:r w:rsidRPr="002D7613">
        <w:rPr>
          <w:rFonts w:ascii="Arial" w:hAnsi="Arial" w:cs="Arial"/>
        </w:rPr>
        <w:t xml:space="preserve"> research targets security capabilities that were outside the scope of the 3GPP defined security goals for 3G and 4G </w:t>
      </w:r>
      <w:r w:rsidR="00CE3D8A" w:rsidRPr="002D7613">
        <w:rPr>
          <w:rFonts w:ascii="Arial" w:hAnsi="Arial" w:cs="Arial"/>
        </w:rPr>
        <w:t>and no remedial action is planned in terms of standards reform. However, the research highlights, in a timely way, the need to fix the vulnerabilities in 5G</w:t>
      </w:r>
      <w:r w:rsidRPr="002D7613">
        <w:rPr>
          <w:rFonts w:ascii="Arial" w:hAnsi="Arial" w:cs="Arial"/>
        </w:rPr>
        <w:t>.</w:t>
      </w:r>
    </w:p>
    <w:p w:rsidR="00D807E3" w:rsidRPr="002D7613" w:rsidRDefault="00D807E3" w:rsidP="00D807E3">
      <w:pPr>
        <w:contextualSpacing/>
        <w:jc w:val="both"/>
        <w:rPr>
          <w:rFonts w:ascii="Arial" w:hAnsi="Arial" w:cs="Arial"/>
        </w:rPr>
      </w:pPr>
    </w:p>
    <w:p w:rsidR="00995967" w:rsidRPr="004F51B9" w:rsidRDefault="003957C1" w:rsidP="004F51B9">
      <w:pPr>
        <w:contextualSpacing/>
        <w:jc w:val="both"/>
        <w:rPr>
          <w:rFonts w:ascii="Arial" w:hAnsi="Arial" w:cs="Arial"/>
          <w:lang w:val="en-GB"/>
        </w:rPr>
      </w:pPr>
      <w:r w:rsidRPr="002D7613">
        <w:rPr>
          <w:rFonts w:ascii="Arial" w:hAnsi="Arial" w:cs="Arial"/>
          <w:lang w:val="en-GB"/>
        </w:rPr>
        <w:t>Although this research does not increase the current threat level</w:t>
      </w:r>
      <w:r w:rsidR="00D807E3" w:rsidRPr="002D7613">
        <w:rPr>
          <w:rFonts w:ascii="Arial" w:hAnsi="Arial" w:cs="Arial"/>
          <w:lang w:val="en-GB"/>
        </w:rPr>
        <w:t xml:space="preserve"> it is useful to focus industry on the future needs of 5G security that can defend against the described attack </w:t>
      </w:r>
      <w:r w:rsidRPr="002D7613">
        <w:rPr>
          <w:rFonts w:ascii="Arial" w:hAnsi="Arial" w:cs="Arial"/>
          <w:lang w:val="en-GB"/>
        </w:rPr>
        <w:t xml:space="preserve">to improve </w:t>
      </w:r>
      <w:r w:rsidR="00D807E3" w:rsidRPr="002D7613">
        <w:rPr>
          <w:rFonts w:ascii="Arial" w:hAnsi="Arial" w:cs="Arial"/>
          <w:lang w:val="en-GB"/>
        </w:rPr>
        <w:t>mobile user p</w:t>
      </w:r>
      <w:r w:rsidRPr="002D7613">
        <w:rPr>
          <w:rFonts w:ascii="Arial" w:hAnsi="Arial" w:cs="Arial"/>
          <w:lang w:val="en-GB"/>
        </w:rPr>
        <w:t>rivacy.</w:t>
      </w:r>
    </w:p>
    <w:sectPr w:rsidR="00995967" w:rsidRPr="004F51B9">
      <w:headerReference w:type="first" r:id="rId8"/>
      <w:pgSz w:w="12240" w:h="15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308" w:rsidRDefault="00722308" w:rsidP="00000614">
      <w:r>
        <w:separator/>
      </w:r>
    </w:p>
  </w:endnote>
  <w:endnote w:type="continuationSeparator" w:id="0">
    <w:p w:rsidR="00722308" w:rsidRDefault="00722308" w:rsidP="00000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308" w:rsidRDefault="00722308" w:rsidP="00000614">
      <w:r>
        <w:separator/>
      </w:r>
    </w:p>
  </w:footnote>
  <w:footnote w:type="continuationSeparator" w:id="0">
    <w:p w:rsidR="00722308" w:rsidRDefault="00722308" w:rsidP="000006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2EC" w:rsidRDefault="008F12EC" w:rsidP="008F12EC">
    <w:pPr>
      <w:pStyle w:val="ac"/>
      <w:jc w:val="center"/>
    </w:pPr>
    <w:r>
      <w:rPr>
        <w:noProof/>
        <w:lang w:eastAsia="zh-CN"/>
      </w:rPr>
      <w:drawing>
        <wp:inline distT="0" distB="0" distL="0" distR="0" wp14:anchorId="259A80C3" wp14:editId="334A92AE">
          <wp:extent cx="453224" cy="449454"/>
          <wp:effectExtent l="0" t="0" r="4445" b="8255"/>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4593" cy="450811"/>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250511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FFFFFFFF"/>
    <w:lvl w:ilvl="0">
      <w:start w:val="1"/>
      <w:numFmt w:val="decimal"/>
      <w:pStyle w:val="1"/>
      <w:lvlText w:val="%1."/>
      <w:legacy w:legacy="1" w:legacySpace="0" w:legacyIndent="708"/>
      <w:lvlJc w:val="left"/>
      <w:pPr>
        <w:ind w:left="708" w:hanging="708"/>
      </w:pPr>
    </w:lvl>
    <w:lvl w:ilvl="1">
      <w:start w:val="1"/>
      <w:numFmt w:val="decimal"/>
      <w:pStyle w:val="2"/>
      <w:lvlText w:val="%1.%2."/>
      <w:legacy w:legacy="1" w:legacySpace="0" w:legacyIndent="708"/>
      <w:lvlJc w:val="left"/>
      <w:pPr>
        <w:ind w:left="1416" w:hanging="708"/>
      </w:pPr>
    </w:lvl>
    <w:lvl w:ilvl="2">
      <w:start w:val="1"/>
      <w:numFmt w:val="decimal"/>
      <w:pStyle w:val="3"/>
      <w:lvlText w:val="%1.%2.%3."/>
      <w:legacy w:legacy="1" w:legacySpace="0" w:legacyIndent="708"/>
      <w:lvlJc w:val="left"/>
      <w:pPr>
        <w:ind w:left="2124" w:hanging="708"/>
      </w:pPr>
    </w:lvl>
    <w:lvl w:ilvl="3">
      <w:start w:val="1"/>
      <w:numFmt w:val="decimal"/>
      <w:pStyle w:val="4"/>
      <w:lvlText w:val="%1.%2.%3.%4."/>
      <w:legacy w:legacy="1" w:legacySpace="0" w:legacyIndent="708"/>
      <w:lvlJc w:val="left"/>
      <w:pPr>
        <w:ind w:left="2832" w:hanging="708"/>
      </w:pPr>
    </w:lvl>
    <w:lvl w:ilvl="4">
      <w:start w:val="1"/>
      <w:numFmt w:val="decimal"/>
      <w:pStyle w:val="5"/>
      <w:lvlText w:val="%1.%2.%3.%4.%5."/>
      <w:legacy w:legacy="1" w:legacySpace="0" w:legacyIndent="708"/>
      <w:lvlJc w:val="left"/>
      <w:pPr>
        <w:ind w:left="3540" w:hanging="708"/>
      </w:pPr>
    </w:lvl>
    <w:lvl w:ilvl="5">
      <w:start w:val="1"/>
      <w:numFmt w:val="decimal"/>
      <w:pStyle w:val="6"/>
      <w:lvlText w:val="%1.%2.%3.%4.%5.%6."/>
      <w:legacy w:legacy="1" w:legacySpace="0" w:legacyIndent="708"/>
      <w:lvlJc w:val="left"/>
      <w:pPr>
        <w:ind w:left="4248" w:hanging="708"/>
      </w:pPr>
    </w:lvl>
    <w:lvl w:ilvl="6">
      <w:start w:val="1"/>
      <w:numFmt w:val="decimal"/>
      <w:pStyle w:val="7"/>
      <w:lvlText w:val="%1.%2.%3.%4.%5.%6.%7."/>
      <w:legacy w:legacy="1" w:legacySpace="0" w:legacyIndent="708"/>
      <w:lvlJc w:val="left"/>
      <w:pPr>
        <w:ind w:left="4956" w:hanging="708"/>
      </w:pPr>
    </w:lvl>
    <w:lvl w:ilvl="7">
      <w:start w:val="1"/>
      <w:numFmt w:val="decimal"/>
      <w:pStyle w:val="8"/>
      <w:lvlText w:val="%1.%2.%3.%4.%5.%6.%7.%8."/>
      <w:legacy w:legacy="1" w:legacySpace="0" w:legacyIndent="708"/>
      <w:lvlJc w:val="left"/>
      <w:pPr>
        <w:ind w:left="5664" w:hanging="708"/>
      </w:pPr>
    </w:lvl>
    <w:lvl w:ilvl="8">
      <w:start w:val="1"/>
      <w:numFmt w:val="decimal"/>
      <w:pStyle w:val="9"/>
      <w:lvlText w:val="%1.%2.%3.%4.%5.%6.%7.%8.%9."/>
      <w:legacy w:legacy="1" w:legacySpace="0" w:legacyIndent="708"/>
      <w:lvlJc w:val="left"/>
      <w:pPr>
        <w:ind w:left="6372" w:hanging="708"/>
      </w:pPr>
    </w:lvl>
  </w:abstractNum>
  <w:abstractNum w:abstractNumId="2" w15:restartNumberingAfterBreak="0">
    <w:nsid w:val="019C6A40"/>
    <w:multiLevelType w:val="hybridMultilevel"/>
    <w:tmpl w:val="B42ED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C39AE"/>
    <w:multiLevelType w:val="hybridMultilevel"/>
    <w:tmpl w:val="834EC0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0E331E"/>
    <w:multiLevelType w:val="hybridMultilevel"/>
    <w:tmpl w:val="6C9E8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D76370"/>
    <w:multiLevelType w:val="hybridMultilevel"/>
    <w:tmpl w:val="F8FCA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B47449"/>
    <w:multiLevelType w:val="hybridMultilevel"/>
    <w:tmpl w:val="52BC60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ED5AEE"/>
    <w:multiLevelType w:val="hybridMultilevel"/>
    <w:tmpl w:val="4CB05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840A62"/>
    <w:multiLevelType w:val="hybridMultilevel"/>
    <w:tmpl w:val="06508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907FDB"/>
    <w:multiLevelType w:val="hybridMultilevel"/>
    <w:tmpl w:val="708AE6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667094"/>
    <w:multiLevelType w:val="hybridMultilevel"/>
    <w:tmpl w:val="8340AE1A"/>
    <w:lvl w:ilvl="0" w:tplc="083C1F98">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C415CFB"/>
    <w:multiLevelType w:val="hybridMultilevel"/>
    <w:tmpl w:val="B0DA1B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0B75FA"/>
    <w:multiLevelType w:val="hybridMultilevel"/>
    <w:tmpl w:val="9EC6A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FF6BB1"/>
    <w:multiLevelType w:val="hybridMultilevel"/>
    <w:tmpl w:val="5EF8DF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454E75B0"/>
    <w:multiLevelType w:val="hybridMultilevel"/>
    <w:tmpl w:val="8AFA1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E95B05"/>
    <w:multiLevelType w:val="hybridMultilevel"/>
    <w:tmpl w:val="3A5E93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3E4C39"/>
    <w:multiLevelType w:val="hybridMultilevel"/>
    <w:tmpl w:val="27123040"/>
    <w:lvl w:ilvl="0" w:tplc="8E9C5AB4">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79A6BED"/>
    <w:multiLevelType w:val="hybridMultilevel"/>
    <w:tmpl w:val="D55C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E82ACD"/>
    <w:multiLevelType w:val="hybridMultilevel"/>
    <w:tmpl w:val="817E1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DF60C3"/>
    <w:multiLevelType w:val="hybridMultilevel"/>
    <w:tmpl w:val="F1305A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FF2F08"/>
    <w:multiLevelType w:val="hybridMultilevel"/>
    <w:tmpl w:val="4FFE5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5745F08"/>
    <w:multiLevelType w:val="hybridMultilevel"/>
    <w:tmpl w:val="27123040"/>
    <w:lvl w:ilvl="0" w:tplc="8E9C5AB4">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5581175"/>
    <w:multiLevelType w:val="hybridMultilevel"/>
    <w:tmpl w:val="E1AE8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7836C1"/>
    <w:multiLevelType w:val="hybridMultilevel"/>
    <w:tmpl w:val="C95E9E0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50156C"/>
    <w:multiLevelType w:val="hybridMultilevel"/>
    <w:tmpl w:val="EB98BE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1"/>
  </w:num>
  <w:num w:numId="5">
    <w:abstractNumId w:val="16"/>
  </w:num>
  <w:num w:numId="6">
    <w:abstractNumId w:val="13"/>
  </w:num>
  <w:num w:numId="7">
    <w:abstractNumId w:val="2"/>
  </w:num>
  <w:num w:numId="8">
    <w:abstractNumId w:val="12"/>
  </w:num>
  <w:num w:numId="9">
    <w:abstractNumId w:val="15"/>
  </w:num>
  <w:num w:numId="10">
    <w:abstractNumId w:val="4"/>
  </w:num>
  <w:num w:numId="11">
    <w:abstractNumId w:val="14"/>
  </w:num>
  <w:num w:numId="12">
    <w:abstractNumId w:val="8"/>
  </w:num>
  <w:num w:numId="13">
    <w:abstractNumId w:val="22"/>
  </w:num>
  <w:num w:numId="14">
    <w:abstractNumId w:val="24"/>
  </w:num>
  <w:num w:numId="15">
    <w:abstractNumId w:val="0"/>
  </w:num>
  <w:num w:numId="16">
    <w:abstractNumId w:val="9"/>
  </w:num>
  <w:num w:numId="17">
    <w:abstractNumId w:val="17"/>
  </w:num>
  <w:num w:numId="18">
    <w:abstractNumId w:val="6"/>
  </w:num>
  <w:num w:numId="19">
    <w:abstractNumId w:val="23"/>
  </w:num>
  <w:num w:numId="20">
    <w:abstractNumId w:val="16"/>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8"/>
  </w:num>
  <w:num w:numId="23">
    <w:abstractNumId w:val="7"/>
  </w:num>
  <w:num w:numId="24">
    <w:abstractNumId w:val="3"/>
  </w:num>
  <w:num w:numId="25">
    <w:abstractNumId w:val="20"/>
  </w:num>
  <w:num w:numId="26">
    <w:abstractNumId w:val="19"/>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62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614"/>
    <w:rsid w:val="00000614"/>
    <w:rsid w:val="000045DF"/>
    <w:rsid w:val="000152AD"/>
    <w:rsid w:val="000476CD"/>
    <w:rsid w:val="00057EAA"/>
    <w:rsid w:val="00060269"/>
    <w:rsid w:val="00080297"/>
    <w:rsid w:val="00092556"/>
    <w:rsid w:val="000940EE"/>
    <w:rsid w:val="000A7D97"/>
    <w:rsid w:val="000B50ED"/>
    <w:rsid w:val="000C188E"/>
    <w:rsid w:val="00143BBF"/>
    <w:rsid w:val="00155DBB"/>
    <w:rsid w:val="00187C93"/>
    <w:rsid w:val="001923D4"/>
    <w:rsid w:val="001A1207"/>
    <w:rsid w:val="001B0D4C"/>
    <w:rsid w:val="001C4C0D"/>
    <w:rsid w:val="001C4C3C"/>
    <w:rsid w:val="00211780"/>
    <w:rsid w:val="00230AD7"/>
    <w:rsid w:val="0026536F"/>
    <w:rsid w:val="00267F3C"/>
    <w:rsid w:val="00275697"/>
    <w:rsid w:val="00290DFE"/>
    <w:rsid w:val="00290EBF"/>
    <w:rsid w:val="00291699"/>
    <w:rsid w:val="002B1EAE"/>
    <w:rsid w:val="002B52AF"/>
    <w:rsid w:val="002B6802"/>
    <w:rsid w:val="002C6520"/>
    <w:rsid w:val="002D07E2"/>
    <w:rsid w:val="002D629C"/>
    <w:rsid w:val="002D7613"/>
    <w:rsid w:val="003001BF"/>
    <w:rsid w:val="003003C6"/>
    <w:rsid w:val="0030252E"/>
    <w:rsid w:val="0031558D"/>
    <w:rsid w:val="003247C6"/>
    <w:rsid w:val="00327998"/>
    <w:rsid w:val="00351CB4"/>
    <w:rsid w:val="00360327"/>
    <w:rsid w:val="00362B99"/>
    <w:rsid w:val="00363C04"/>
    <w:rsid w:val="00371738"/>
    <w:rsid w:val="0039061B"/>
    <w:rsid w:val="003957C1"/>
    <w:rsid w:val="003C76CA"/>
    <w:rsid w:val="003D7B73"/>
    <w:rsid w:val="003E2A7D"/>
    <w:rsid w:val="003E634C"/>
    <w:rsid w:val="003F102F"/>
    <w:rsid w:val="003F110A"/>
    <w:rsid w:val="004110F4"/>
    <w:rsid w:val="004169C0"/>
    <w:rsid w:val="00416DC7"/>
    <w:rsid w:val="0041782D"/>
    <w:rsid w:val="0043152A"/>
    <w:rsid w:val="004A25CF"/>
    <w:rsid w:val="004B54A0"/>
    <w:rsid w:val="004F044C"/>
    <w:rsid w:val="004F3DE6"/>
    <w:rsid w:val="004F51B9"/>
    <w:rsid w:val="0050114C"/>
    <w:rsid w:val="005073C6"/>
    <w:rsid w:val="005132B7"/>
    <w:rsid w:val="00514005"/>
    <w:rsid w:val="005142CF"/>
    <w:rsid w:val="00514C0F"/>
    <w:rsid w:val="00516610"/>
    <w:rsid w:val="005306B5"/>
    <w:rsid w:val="00540390"/>
    <w:rsid w:val="00560905"/>
    <w:rsid w:val="00574325"/>
    <w:rsid w:val="00574BD6"/>
    <w:rsid w:val="00583A0A"/>
    <w:rsid w:val="00593D2A"/>
    <w:rsid w:val="005B1A46"/>
    <w:rsid w:val="005B44AE"/>
    <w:rsid w:val="005C7080"/>
    <w:rsid w:val="005D2933"/>
    <w:rsid w:val="005D35C0"/>
    <w:rsid w:val="005D3D44"/>
    <w:rsid w:val="005D7162"/>
    <w:rsid w:val="005D7B81"/>
    <w:rsid w:val="005F698C"/>
    <w:rsid w:val="005F7CAB"/>
    <w:rsid w:val="00604817"/>
    <w:rsid w:val="00645B48"/>
    <w:rsid w:val="00646AD7"/>
    <w:rsid w:val="00647203"/>
    <w:rsid w:val="00656B59"/>
    <w:rsid w:val="00657646"/>
    <w:rsid w:val="00675AE8"/>
    <w:rsid w:val="00677D0D"/>
    <w:rsid w:val="00687A40"/>
    <w:rsid w:val="00692382"/>
    <w:rsid w:val="00695857"/>
    <w:rsid w:val="006A34A2"/>
    <w:rsid w:val="006A7FCE"/>
    <w:rsid w:val="006B1BF4"/>
    <w:rsid w:val="006B2E64"/>
    <w:rsid w:val="006B347F"/>
    <w:rsid w:val="006B5F8B"/>
    <w:rsid w:val="006C5515"/>
    <w:rsid w:val="00713F49"/>
    <w:rsid w:val="0071547D"/>
    <w:rsid w:val="00722308"/>
    <w:rsid w:val="00724958"/>
    <w:rsid w:val="007336FE"/>
    <w:rsid w:val="00736074"/>
    <w:rsid w:val="00741878"/>
    <w:rsid w:val="007463ED"/>
    <w:rsid w:val="00773FE5"/>
    <w:rsid w:val="00774054"/>
    <w:rsid w:val="0078179E"/>
    <w:rsid w:val="007A259F"/>
    <w:rsid w:val="007D2A4B"/>
    <w:rsid w:val="007E431F"/>
    <w:rsid w:val="007F154A"/>
    <w:rsid w:val="008005D9"/>
    <w:rsid w:val="00811B78"/>
    <w:rsid w:val="0081330B"/>
    <w:rsid w:val="00816652"/>
    <w:rsid w:val="00837574"/>
    <w:rsid w:val="00842F2A"/>
    <w:rsid w:val="00843446"/>
    <w:rsid w:val="00850787"/>
    <w:rsid w:val="0085269F"/>
    <w:rsid w:val="00853572"/>
    <w:rsid w:val="00866956"/>
    <w:rsid w:val="0087091D"/>
    <w:rsid w:val="00872E19"/>
    <w:rsid w:val="00882EBA"/>
    <w:rsid w:val="0088486C"/>
    <w:rsid w:val="008C2A5C"/>
    <w:rsid w:val="008C47CF"/>
    <w:rsid w:val="008C6359"/>
    <w:rsid w:val="008C6DB1"/>
    <w:rsid w:val="008D1953"/>
    <w:rsid w:val="008F12EC"/>
    <w:rsid w:val="0090093C"/>
    <w:rsid w:val="0090209A"/>
    <w:rsid w:val="00907659"/>
    <w:rsid w:val="0091402E"/>
    <w:rsid w:val="00932292"/>
    <w:rsid w:val="0095453D"/>
    <w:rsid w:val="00995967"/>
    <w:rsid w:val="009C5215"/>
    <w:rsid w:val="009C6064"/>
    <w:rsid w:val="009C6DAE"/>
    <w:rsid w:val="009E19B5"/>
    <w:rsid w:val="009E7051"/>
    <w:rsid w:val="00A05037"/>
    <w:rsid w:val="00A15F12"/>
    <w:rsid w:val="00A20C79"/>
    <w:rsid w:val="00A236ED"/>
    <w:rsid w:val="00A276F5"/>
    <w:rsid w:val="00A31127"/>
    <w:rsid w:val="00A5602A"/>
    <w:rsid w:val="00A62F94"/>
    <w:rsid w:val="00A81770"/>
    <w:rsid w:val="00A82D57"/>
    <w:rsid w:val="00AB50FC"/>
    <w:rsid w:val="00AB7D6F"/>
    <w:rsid w:val="00AC3362"/>
    <w:rsid w:val="00AD0103"/>
    <w:rsid w:val="00AD2C09"/>
    <w:rsid w:val="00AE0882"/>
    <w:rsid w:val="00AF4490"/>
    <w:rsid w:val="00AF7ACC"/>
    <w:rsid w:val="00AF7EF3"/>
    <w:rsid w:val="00B0090E"/>
    <w:rsid w:val="00B0626E"/>
    <w:rsid w:val="00B12A99"/>
    <w:rsid w:val="00B20D57"/>
    <w:rsid w:val="00B2799A"/>
    <w:rsid w:val="00B351A3"/>
    <w:rsid w:val="00B4223C"/>
    <w:rsid w:val="00B43152"/>
    <w:rsid w:val="00B657AE"/>
    <w:rsid w:val="00B674AB"/>
    <w:rsid w:val="00B77F43"/>
    <w:rsid w:val="00B82C5F"/>
    <w:rsid w:val="00B85031"/>
    <w:rsid w:val="00B93603"/>
    <w:rsid w:val="00B95FB1"/>
    <w:rsid w:val="00BB234F"/>
    <w:rsid w:val="00BB777F"/>
    <w:rsid w:val="00BC6A66"/>
    <w:rsid w:val="00BE5514"/>
    <w:rsid w:val="00BE7731"/>
    <w:rsid w:val="00C179DE"/>
    <w:rsid w:val="00C209D9"/>
    <w:rsid w:val="00C659B0"/>
    <w:rsid w:val="00C75F81"/>
    <w:rsid w:val="00C806A9"/>
    <w:rsid w:val="00C82779"/>
    <w:rsid w:val="00CB3A20"/>
    <w:rsid w:val="00CB546B"/>
    <w:rsid w:val="00CC089B"/>
    <w:rsid w:val="00CC1271"/>
    <w:rsid w:val="00CC3962"/>
    <w:rsid w:val="00CC3BB3"/>
    <w:rsid w:val="00CE360D"/>
    <w:rsid w:val="00CE3D8A"/>
    <w:rsid w:val="00D238DA"/>
    <w:rsid w:val="00D24185"/>
    <w:rsid w:val="00D311E4"/>
    <w:rsid w:val="00D323EC"/>
    <w:rsid w:val="00D32965"/>
    <w:rsid w:val="00D369E6"/>
    <w:rsid w:val="00D70436"/>
    <w:rsid w:val="00D807E3"/>
    <w:rsid w:val="00DA236C"/>
    <w:rsid w:val="00DA6C5E"/>
    <w:rsid w:val="00DB3B84"/>
    <w:rsid w:val="00DC34AF"/>
    <w:rsid w:val="00DE31DC"/>
    <w:rsid w:val="00DF5004"/>
    <w:rsid w:val="00DF6E26"/>
    <w:rsid w:val="00DF705B"/>
    <w:rsid w:val="00E01A1F"/>
    <w:rsid w:val="00E35DFF"/>
    <w:rsid w:val="00E36FE9"/>
    <w:rsid w:val="00E503BA"/>
    <w:rsid w:val="00E61C92"/>
    <w:rsid w:val="00EA4250"/>
    <w:rsid w:val="00EB7D2D"/>
    <w:rsid w:val="00EF2CC0"/>
    <w:rsid w:val="00F01244"/>
    <w:rsid w:val="00F078D9"/>
    <w:rsid w:val="00F10AC2"/>
    <w:rsid w:val="00F132D3"/>
    <w:rsid w:val="00F14AB1"/>
    <w:rsid w:val="00F344A1"/>
    <w:rsid w:val="00F658C7"/>
    <w:rsid w:val="00F6750B"/>
    <w:rsid w:val="00F73A65"/>
    <w:rsid w:val="00FA0C6F"/>
    <w:rsid w:val="00FA27F5"/>
    <w:rsid w:val="00FE3726"/>
    <w:rsid w:val="00FE559B"/>
    <w:rsid w:val="00FE5D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74968C-AB8E-4CB6-B33F-F4C3D9603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00614"/>
    <w:pPr>
      <w:spacing w:after="0" w:line="240" w:lineRule="auto"/>
    </w:pPr>
    <w:rPr>
      <w:rFonts w:ascii="Times New Roman" w:eastAsia="Times New Roman" w:hAnsi="Times New Roman" w:cs="Times New Roman"/>
      <w:sz w:val="20"/>
      <w:szCs w:val="20"/>
      <w:lang w:val="en-US"/>
    </w:rPr>
  </w:style>
  <w:style w:type="paragraph" w:styleId="1">
    <w:name w:val="heading 1"/>
    <w:basedOn w:val="a0"/>
    <w:next w:val="a0"/>
    <w:link w:val="1Char"/>
    <w:qFormat/>
    <w:rsid w:val="00000614"/>
    <w:pPr>
      <w:keepNext/>
      <w:numPr>
        <w:numId w:val="1"/>
      </w:numPr>
      <w:tabs>
        <w:tab w:val="left" w:pos="360"/>
      </w:tabs>
      <w:spacing w:before="240" w:after="120"/>
      <w:outlineLvl w:val="0"/>
    </w:pPr>
    <w:rPr>
      <w:rFonts w:ascii="Arial" w:hAnsi="Arial"/>
      <w:b/>
      <w:color w:val="000000"/>
      <w:sz w:val="28"/>
      <w:lang w:val="en-GB"/>
    </w:rPr>
  </w:style>
  <w:style w:type="paragraph" w:styleId="2">
    <w:name w:val="heading 2"/>
    <w:basedOn w:val="a0"/>
    <w:next w:val="a0"/>
    <w:link w:val="2Char"/>
    <w:qFormat/>
    <w:rsid w:val="00000614"/>
    <w:pPr>
      <w:keepNext/>
      <w:widowControl w:val="0"/>
      <w:numPr>
        <w:ilvl w:val="1"/>
        <w:numId w:val="1"/>
      </w:numPr>
      <w:tabs>
        <w:tab w:val="left" w:pos="0"/>
        <w:tab w:val="left" w:pos="576"/>
      </w:tabs>
      <w:spacing w:before="120" w:after="120"/>
      <w:ind w:right="29"/>
      <w:outlineLvl w:val="1"/>
    </w:pPr>
    <w:rPr>
      <w:rFonts w:ascii="Arial" w:hAnsi="Arial"/>
      <w:b/>
      <w:color w:val="000000"/>
      <w:sz w:val="24"/>
    </w:rPr>
  </w:style>
  <w:style w:type="paragraph" w:styleId="3">
    <w:name w:val="heading 3"/>
    <w:basedOn w:val="a0"/>
    <w:next w:val="a0"/>
    <w:link w:val="3Char"/>
    <w:qFormat/>
    <w:rsid w:val="00000614"/>
    <w:pPr>
      <w:keepNext/>
      <w:numPr>
        <w:ilvl w:val="2"/>
        <w:numId w:val="1"/>
      </w:numPr>
      <w:tabs>
        <w:tab w:val="left" w:pos="720"/>
        <w:tab w:val="left" w:pos="1572"/>
      </w:tabs>
      <w:spacing w:before="120" w:after="60"/>
      <w:outlineLvl w:val="2"/>
    </w:pPr>
    <w:rPr>
      <w:rFonts w:ascii="Arial" w:hAnsi="Arial"/>
      <w:sz w:val="24"/>
      <w:lang w:val="en-GB"/>
    </w:rPr>
  </w:style>
  <w:style w:type="paragraph" w:styleId="4">
    <w:name w:val="heading 4"/>
    <w:basedOn w:val="a0"/>
    <w:next w:val="a0"/>
    <w:link w:val="4Char"/>
    <w:qFormat/>
    <w:rsid w:val="00000614"/>
    <w:pPr>
      <w:keepNext/>
      <w:widowControl w:val="0"/>
      <w:numPr>
        <w:ilvl w:val="3"/>
        <w:numId w:val="1"/>
      </w:numPr>
      <w:tabs>
        <w:tab w:val="left" w:pos="864"/>
      </w:tabs>
      <w:jc w:val="center"/>
      <w:outlineLvl w:val="3"/>
    </w:pPr>
    <w:rPr>
      <w:rFonts w:ascii="Arial" w:hAnsi="Arial"/>
      <w:b/>
      <w:sz w:val="24"/>
    </w:rPr>
  </w:style>
  <w:style w:type="paragraph" w:styleId="5">
    <w:name w:val="heading 5"/>
    <w:basedOn w:val="a0"/>
    <w:next w:val="a0"/>
    <w:link w:val="5Char"/>
    <w:qFormat/>
    <w:rsid w:val="00000614"/>
    <w:pPr>
      <w:numPr>
        <w:ilvl w:val="4"/>
        <w:numId w:val="1"/>
      </w:numPr>
      <w:spacing w:before="240" w:after="60"/>
      <w:outlineLvl w:val="4"/>
    </w:pPr>
    <w:rPr>
      <w:rFonts w:ascii="Arial" w:hAnsi="Arial"/>
      <w:sz w:val="22"/>
      <w:lang w:val="en-GB"/>
    </w:rPr>
  </w:style>
  <w:style w:type="paragraph" w:styleId="6">
    <w:name w:val="heading 6"/>
    <w:basedOn w:val="a0"/>
    <w:next w:val="a0"/>
    <w:link w:val="6Char"/>
    <w:qFormat/>
    <w:rsid w:val="00000614"/>
    <w:pPr>
      <w:numPr>
        <w:ilvl w:val="5"/>
        <w:numId w:val="1"/>
      </w:numPr>
      <w:spacing w:before="240" w:after="60"/>
      <w:outlineLvl w:val="5"/>
    </w:pPr>
    <w:rPr>
      <w:rFonts w:ascii="Arial" w:hAnsi="Arial"/>
      <w:i/>
      <w:sz w:val="22"/>
      <w:lang w:val="en-GB"/>
    </w:rPr>
  </w:style>
  <w:style w:type="paragraph" w:styleId="7">
    <w:name w:val="heading 7"/>
    <w:basedOn w:val="a0"/>
    <w:next w:val="a0"/>
    <w:link w:val="7Char"/>
    <w:qFormat/>
    <w:rsid w:val="00000614"/>
    <w:pPr>
      <w:numPr>
        <w:ilvl w:val="6"/>
        <w:numId w:val="1"/>
      </w:numPr>
      <w:spacing w:before="240" w:after="60"/>
      <w:outlineLvl w:val="6"/>
    </w:pPr>
    <w:rPr>
      <w:rFonts w:ascii="Arial" w:hAnsi="Arial"/>
      <w:sz w:val="22"/>
      <w:lang w:val="en-GB"/>
    </w:rPr>
  </w:style>
  <w:style w:type="paragraph" w:styleId="8">
    <w:name w:val="heading 8"/>
    <w:basedOn w:val="a0"/>
    <w:next w:val="a0"/>
    <w:link w:val="8Char"/>
    <w:qFormat/>
    <w:rsid w:val="00000614"/>
    <w:pPr>
      <w:numPr>
        <w:ilvl w:val="7"/>
        <w:numId w:val="1"/>
      </w:numPr>
      <w:spacing w:before="240" w:after="60"/>
      <w:outlineLvl w:val="7"/>
    </w:pPr>
    <w:rPr>
      <w:rFonts w:ascii="Arial" w:hAnsi="Arial"/>
      <w:i/>
      <w:sz w:val="22"/>
      <w:lang w:val="en-GB"/>
    </w:rPr>
  </w:style>
  <w:style w:type="paragraph" w:styleId="9">
    <w:name w:val="heading 9"/>
    <w:basedOn w:val="a0"/>
    <w:next w:val="a0"/>
    <w:link w:val="9Char"/>
    <w:qFormat/>
    <w:rsid w:val="00000614"/>
    <w:pPr>
      <w:numPr>
        <w:ilvl w:val="8"/>
        <w:numId w:val="1"/>
      </w:numPr>
      <w:spacing w:before="240" w:after="60"/>
      <w:outlineLvl w:val="8"/>
    </w:pPr>
    <w:rPr>
      <w:rFonts w:ascii="Arial" w:hAnsi="Arial"/>
      <w:i/>
      <w:sz w:val="18"/>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000614"/>
    <w:rPr>
      <w:rFonts w:ascii="Arial" w:eastAsia="Times New Roman" w:hAnsi="Arial" w:cs="Times New Roman"/>
      <w:b/>
      <w:color w:val="000000"/>
      <w:sz w:val="28"/>
      <w:szCs w:val="20"/>
    </w:rPr>
  </w:style>
  <w:style w:type="character" w:customStyle="1" w:styleId="2Char">
    <w:name w:val="标题 2 Char"/>
    <w:basedOn w:val="a1"/>
    <w:link w:val="2"/>
    <w:rsid w:val="00000614"/>
    <w:rPr>
      <w:rFonts w:ascii="Arial" w:eastAsia="Times New Roman" w:hAnsi="Arial" w:cs="Times New Roman"/>
      <w:b/>
      <w:color w:val="000000"/>
      <w:sz w:val="24"/>
      <w:szCs w:val="20"/>
      <w:lang w:val="en-US"/>
    </w:rPr>
  </w:style>
  <w:style w:type="character" w:customStyle="1" w:styleId="3Char">
    <w:name w:val="标题 3 Char"/>
    <w:basedOn w:val="a1"/>
    <w:link w:val="3"/>
    <w:rsid w:val="00000614"/>
    <w:rPr>
      <w:rFonts w:ascii="Arial" w:eastAsia="Times New Roman" w:hAnsi="Arial" w:cs="Times New Roman"/>
      <w:sz w:val="24"/>
      <w:szCs w:val="20"/>
    </w:rPr>
  </w:style>
  <w:style w:type="character" w:customStyle="1" w:styleId="4Char">
    <w:name w:val="标题 4 Char"/>
    <w:basedOn w:val="a1"/>
    <w:link w:val="4"/>
    <w:rsid w:val="00000614"/>
    <w:rPr>
      <w:rFonts w:ascii="Arial" w:eastAsia="Times New Roman" w:hAnsi="Arial" w:cs="Times New Roman"/>
      <w:b/>
      <w:sz w:val="24"/>
      <w:szCs w:val="20"/>
      <w:lang w:val="en-US"/>
    </w:rPr>
  </w:style>
  <w:style w:type="character" w:customStyle="1" w:styleId="5Char">
    <w:name w:val="标题 5 Char"/>
    <w:basedOn w:val="a1"/>
    <w:link w:val="5"/>
    <w:rsid w:val="00000614"/>
    <w:rPr>
      <w:rFonts w:ascii="Arial" w:eastAsia="Times New Roman" w:hAnsi="Arial" w:cs="Times New Roman"/>
      <w:szCs w:val="20"/>
    </w:rPr>
  </w:style>
  <w:style w:type="character" w:customStyle="1" w:styleId="6Char">
    <w:name w:val="标题 6 Char"/>
    <w:basedOn w:val="a1"/>
    <w:link w:val="6"/>
    <w:rsid w:val="00000614"/>
    <w:rPr>
      <w:rFonts w:ascii="Arial" w:eastAsia="Times New Roman" w:hAnsi="Arial" w:cs="Times New Roman"/>
      <w:i/>
      <w:szCs w:val="20"/>
    </w:rPr>
  </w:style>
  <w:style w:type="character" w:customStyle="1" w:styleId="7Char">
    <w:name w:val="标题 7 Char"/>
    <w:basedOn w:val="a1"/>
    <w:link w:val="7"/>
    <w:rsid w:val="00000614"/>
    <w:rPr>
      <w:rFonts w:ascii="Arial" w:eastAsia="Times New Roman" w:hAnsi="Arial" w:cs="Times New Roman"/>
      <w:szCs w:val="20"/>
    </w:rPr>
  </w:style>
  <w:style w:type="character" w:customStyle="1" w:styleId="8Char">
    <w:name w:val="标题 8 Char"/>
    <w:basedOn w:val="a1"/>
    <w:link w:val="8"/>
    <w:rsid w:val="00000614"/>
    <w:rPr>
      <w:rFonts w:ascii="Arial" w:eastAsia="Times New Roman" w:hAnsi="Arial" w:cs="Times New Roman"/>
      <w:i/>
      <w:szCs w:val="20"/>
    </w:rPr>
  </w:style>
  <w:style w:type="character" w:customStyle="1" w:styleId="9Char">
    <w:name w:val="标题 9 Char"/>
    <w:basedOn w:val="a1"/>
    <w:link w:val="9"/>
    <w:rsid w:val="00000614"/>
    <w:rPr>
      <w:rFonts w:ascii="Arial" w:eastAsia="Times New Roman" w:hAnsi="Arial" w:cs="Times New Roman"/>
      <w:i/>
      <w:sz w:val="18"/>
      <w:szCs w:val="20"/>
    </w:rPr>
  </w:style>
  <w:style w:type="paragraph" w:styleId="a4">
    <w:name w:val="Title"/>
    <w:basedOn w:val="a0"/>
    <w:link w:val="Char"/>
    <w:qFormat/>
    <w:rsid w:val="00000614"/>
    <w:rPr>
      <w:rFonts w:ascii="Arial" w:hAnsi="Arial"/>
      <w:b/>
      <w:kern w:val="28"/>
      <w:sz w:val="36"/>
      <w:lang w:val="en-GB"/>
    </w:rPr>
  </w:style>
  <w:style w:type="character" w:customStyle="1" w:styleId="Char">
    <w:name w:val="标题 Char"/>
    <w:basedOn w:val="a1"/>
    <w:link w:val="a4"/>
    <w:rsid w:val="00000614"/>
    <w:rPr>
      <w:rFonts w:ascii="Arial" w:eastAsia="Times New Roman" w:hAnsi="Arial" w:cs="Times New Roman"/>
      <w:b/>
      <w:kern w:val="28"/>
      <w:sz w:val="36"/>
      <w:szCs w:val="20"/>
    </w:rPr>
  </w:style>
  <w:style w:type="paragraph" w:styleId="10">
    <w:name w:val="toc 1"/>
    <w:basedOn w:val="a0"/>
    <w:next w:val="a0"/>
    <w:uiPriority w:val="39"/>
    <w:rsid w:val="00000614"/>
    <w:pPr>
      <w:tabs>
        <w:tab w:val="right" w:leader="dot" w:pos="8799"/>
      </w:tabs>
      <w:spacing w:before="120"/>
    </w:pPr>
    <w:rPr>
      <w:rFonts w:ascii="Arial" w:hAnsi="Arial"/>
      <w:lang w:val="en-GB"/>
    </w:rPr>
  </w:style>
  <w:style w:type="paragraph" w:customStyle="1" w:styleId="TableTitle">
    <w:name w:val="Table Title"/>
    <w:basedOn w:val="a0"/>
    <w:rsid w:val="00000614"/>
    <w:rPr>
      <w:rFonts w:ascii="Arial" w:hAnsi="Arial"/>
      <w:b/>
      <w:sz w:val="24"/>
      <w:lang w:val="en-GB"/>
    </w:rPr>
  </w:style>
  <w:style w:type="character" w:styleId="a5">
    <w:name w:val="Hyperlink"/>
    <w:uiPriority w:val="99"/>
    <w:rsid w:val="00000614"/>
    <w:rPr>
      <w:color w:val="0000FF"/>
      <w:u w:val="single"/>
    </w:rPr>
  </w:style>
  <w:style w:type="paragraph" w:styleId="a6">
    <w:name w:val="footnote text"/>
    <w:basedOn w:val="a0"/>
    <w:link w:val="Char0"/>
    <w:semiHidden/>
    <w:rsid w:val="00000614"/>
  </w:style>
  <w:style w:type="character" w:customStyle="1" w:styleId="Char0">
    <w:name w:val="脚注文本 Char"/>
    <w:basedOn w:val="a1"/>
    <w:link w:val="a6"/>
    <w:semiHidden/>
    <w:rsid w:val="00000614"/>
    <w:rPr>
      <w:rFonts w:ascii="Times New Roman" w:eastAsia="Times New Roman" w:hAnsi="Times New Roman" w:cs="Times New Roman"/>
      <w:sz w:val="20"/>
      <w:szCs w:val="20"/>
      <w:lang w:val="en-US"/>
    </w:rPr>
  </w:style>
  <w:style w:type="character" w:styleId="a7">
    <w:name w:val="footnote reference"/>
    <w:semiHidden/>
    <w:rsid w:val="00000614"/>
    <w:rPr>
      <w:vertAlign w:val="superscript"/>
    </w:rPr>
  </w:style>
  <w:style w:type="paragraph" w:styleId="a8">
    <w:name w:val="footer"/>
    <w:basedOn w:val="a0"/>
    <w:link w:val="Char1"/>
    <w:uiPriority w:val="99"/>
    <w:rsid w:val="00000614"/>
    <w:pPr>
      <w:tabs>
        <w:tab w:val="center" w:pos="4320"/>
        <w:tab w:val="right" w:pos="8640"/>
      </w:tabs>
    </w:pPr>
  </w:style>
  <w:style w:type="character" w:customStyle="1" w:styleId="Char1">
    <w:name w:val="页脚 Char"/>
    <w:basedOn w:val="a1"/>
    <w:link w:val="a8"/>
    <w:uiPriority w:val="99"/>
    <w:rsid w:val="00000614"/>
    <w:rPr>
      <w:rFonts w:ascii="Times New Roman" w:eastAsia="Times New Roman" w:hAnsi="Times New Roman" w:cs="Times New Roman"/>
      <w:sz w:val="20"/>
      <w:szCs w:val="20"/>
      <w:lang w:val="en-US"/>
    </w:rPr>
  </w:style>
  <w:style w:type="paragraph" w:styleId="30">
    <w:name w:val="Body Text 3"/>
    <w:basedOn w:val="a0"/>
    <w:link w:val="3Char0"/>
    <w:semiHidden/>
    <w:rsid w:val="00000614"/>
    <w:pPr>
      <w:jc w:val="both"/>
    </w:pPr>
    <w:rPr>
      <w:rFonts w:ascii="Arial" w:hAnsi="Arial" w:cs="Arial"/>
      <w:lang w:val="en-GB" w:eastAsia="en-GB"/>
    </w:rPr>
  </w:style>
  <w:style w:type="character" w:customStyle="1" w:styleId="3Char0">
    <w:name w:val="正文文本 3 Char"/>
    <w:basedOn w:val="a1"/>
    <w:link w:val="30"/>
    <w:semiHidden/>
    <w:rsid w:val="00000614"/>
    <w:rPr>
      <w:rFonts w:ascii="Arial" w:eastAsia="Times New Roman" w:hAnsi="Arial" w:cs="Arial"/>
      <w:sz w:val="20"/>
      <w:szCs w:val="20"/>
      <w:lang w:eastAsia="en-GB"/>
    </w:rPr>
  </w:style>
  <w:style w:type="paragraph" w:styleId="a9">
    <w:name w:val="Subtitle"/>
    <w:basedOn w:val="a0"/>
    <w:link w:val="Char2"/>
    <w:uiPriority w:val="11"/>
    <w:qFormat/>
    <w:rsid w:val="00000614"/>
    <w:rPr>
      <w:b/>
      <w:bCs/>
      <w:sz w:val="28"/>
      <w:szCs w:val="24"/>
    </w:rPr>
  </w:style>
  <w:style w:type="character" w:customStyle="1" w:styleId="Char2">
    <w:name w:val="副标题 Char"/>
    <w:basedOn w:val="a1"/>
    <w:link w:val="a9"/>
    <w:uiPriority w:val="11"/>
    <w:rsid w:val="00000614"/>
    <w:rPr>
      <w:rFonts w:ascii="Times New Roman" w:eastAsia="Times New Roman" w:hAnsi="Times New Roman" w:cs="Times New Roman"/>
      <w:b/>
      <w:bCs/>
      <w:sz w:val="28"/>
      <w:szCs w:val="24"/>
      <w:lang w:val="en-US"/>
    </w:rPr>
  </w:style>
  <w:style w:type="paragraph" w:styleId="aa">
    <w:name w:val="List Paragraph"/>
    <w:basedOn w:val="a0"/>
    <w:uiPriority w:val="34"/>
    <w:qFormat/>
    <w:rsid w:val="00000614"/>
    <w:pPr>
      <w:ind w:firstLine="420"/>
    </w:pPr>
    <w:rPr>
      <w:rFonts w:ascii="Calibri" w:eastAsia="宋体" w:hAnsi="Calibri" w:cs="Calibri"/>
      <w:sz w:val="22"/>
      <w:szCs w:val="22"/>
      <w:lang w:val="en-IE" w:eastAsia="zh-CN"/>
    </w:rPr>
  </w:style>
  <w:style w:type="paragraph" w:customStyle="1" w:styleId="Normal1">
    <w:name w:val="Normal1"/>
    <w:basedOn w:val="a0"/>
    <w:rsid w:val="00000614"/>
    <w:pPr>
      <w:spacing w:before="60" w:after="60"/>
      <w:ind w:left="720"/>
    </w:pPr>
    <w:rPr>
      <w:rFonts w:ascii="Arial" w:hAnsi="Arial"/>
      <w:sz w:val="22"/>
      <w:lang w:val="en-GB"/>
    </w:rPr>
  </w:style>
  <w:style w:type="paragraph" w:styleId="a">
    <w:name w:val="List Bullet"/>
    <w:basedOn w:val="a0"/>
    <w:autoRedefine/>
    <w:semiHidden/>
    <w:rsid w:val="00000614"/>
    <w:pPr>
      <w:numPr>
        <w:numId w:val="15"/>
      </w:numPr>
    </w:pPr>
    <w:rPr>
      <w:rFonts w:ascii="Arial" w:hAnsi="Arial"/>
      <w:lang w:val="en-GB"/>
    </w:rPr>
  </w:style>
  <w:style w:type="paragraph" w:styleId="ab">
    <w:name w:val="Balloon Text"/>
    <w:basedOn w:val="a0"/>
    <w:link w:val="Char3"/>
    <w:uiPriority w:val="99"/>
    <w:semiHidden/>
    <w:unhideWhenUsed/>
    <w:rsid w:val="00000614"/>
    <w:rPr>
      <w:rFonts w:ascii="Tahoma" w:hAnsi="Tahoma" w:cs="Tahoma"/>
      <w:sz w:val="16"/>
      <w:szCs w:val="16"/>
    </w:rPr>
  </w:style>
  <w:style w:type="character" w:customStyle="1" w:styleId="Char3">
    <w:name w:val="批注框文本 Char"/>
    <w:basedOn w:val="a1"/>
    <w:link w:val="ab"/>
    <w:uiPriority w:val="99"/>
    <w:semiHidden/>
    <w:rsid w:val="00000614"/>
    <w:rPr>
      <w:rFonts w:ascii="Tahoma" w:eastAsia="Times New Roman" w:hAnsi="Tahoma" w:cs="Tahoma"/>
      <w:sz w:val="16"/>
      <w:szCs w:val="16"/>
      <w:lang w:val="en-US"/>
    </w:rPr>
  </w:style>
  <w:style w:type="paragraph" w:styleId="ac">
    <w:name w:val="header"/>
    <w:basedOn w:val="a0"/>
    <w:link w:val="Char4"/>
    <w:uiPriority w:val="99"/>
    <w:unhideWhenUsed/>
    <w:rsid w:val="00C806A9"/>
    <w:pPr>
      <w:tabs>
        <w:tab w:val="center" w:pos="4513"/>
        <w:tab w:val="right" w:pos="9026"/>
      </w:tabs>
    </w:pPr>
  </w:style>
  <w:style w:type="character" w:customStyle="1" w:styleId="Char4">
    <w:name w:val="页眉 Char"/>
    <w:basedOn w:val="a1"/>
    <w:link w:val="ac"/>
    <w:uiPriority w:val="99"/>
    <w:rsid w:val="00C806A9"/>
    <w:rPr>
      <w:rFonts w:ascii="Times New Roman" w:eastAsia="Times New Roman" w:hAnsi="Times New Roman" w:cs="Times New Roman"/>
      <w:sz w:val="20"/>
      <w:szCs w:val="20"/>
      <w:lang w:val="en-US"/>
    </w:rPr>
  </w:style>
  <w:style w:type="paragraph" w:customStyle="1" w:styleId="TableContents">
    <w:name w:val="Table Contents"/>
    <w:basedOn w:val="a0"/>
    <w:qFormat/>
    <w:rsid w:val="00267F3C"/>
    <w:pPr>
      <w:spacing w:after="200" w:line="276" w:lineRule="auto"/>
    </w:pPr>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0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moran@gsm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3</Pages>
  <Words>978</Words>
  <Characters>5580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GSMA</Company>
  <LinksUpToDate>false</LinksUpToDate>
  <CharactersWithSpaces>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Moran</dc:creator>
  <cp:lastModifiedBy>Huawei-2</cp:lastModifiedBy>
  <cp:revision>9</cp:revision>
  <dcterms:created xsi:type="dcterms:W3CDTF">2017-07-27T02:04:00Z</dcterms:created>
  <dcterms:modified xsi:type="dcterms:W3CDTF">2019-11-11T10:08:00Z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1501057019</vt:lpwstr>
  </property>
  <property fmtid="{D5CDD505-2E9C-101B-9397-08002B2CF9AE}" pid="6" name="_2015_ms_pID_725343">
    <vt:lpwstr>(3)7RvQ5m3s67DvSlgqnQCUZwW3F5sDU1rr3lQPIXeWN6xRNMJgCs9WznEldtlAuMfvzYrPAdrD
+POA0eXC54u0qk3BgyJiz3Shismez006x3FhuBRluhWOQcQ7WrPl1cjRex5KP8eHt+HRisQz
Hd+mJZe/i1p5m8UBfrkHmt2vgJPzGZTXmKJNI/jFZAAn6EmTX/kH8/FxAHEECwml1CBQfxHj
iS4jYLDn/ExSErTwVS</vt:lpwstr>
  </property>
  <property fmtid="{D5CDD505-2E9C-101B-9397-08002B2CF9AE}" pid="7" name="_2015_ms_pID_7253431">
    <vt:lpwstr>/yEq7/ci3RuxQepxVR8qnjFoVy25XM8j2CwGXqlJiebPBTKpSIoDni
0xOCua8YQSN4fx7ghjRN6lxpIbk3sI5f5LfLSh8ZEAeXsbSZFpJ7hzgpOFsYhWw3AYgBppg2
56sZQGp8TL62IwjOlLSRdeXCTqtxGfFajsv0Gac2YEK2DSceyPtaHPqs2EweOyVzbMXHFGiE
YQsGtzACZU1gsTgLihwTXFL1U/fpoEDSMQvw</vt:lpwstr>
  </property>
  <property fmtid="{D5CDD505-2E9C-101B-9397-08002B2CF9AE}" pid="8" name="_2015_ms_pID_7253432">
    <vt:lpwstr>tQ==</vt:lpwstr>
  </property>
</Properties>
</file>